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D37A8" w14:textId="77777777" w:rsidR="001279E4" w:rsidRPr="00364058" w:rsidRDefault="001279E4" w:rsidP="00364058">
      <w:pPr>
        <w:pStyle w:val="Nagwek1"/>
        <w:spacing w:line="360" w:lineRule="auto"/>
        <w:rPr>
          <w:rFonts w:ascii="Times" w:hAnsi="Times" w:cs="Times"/>
          <w:sz w:val="32"/>
          <w:szCs w:val="32"/>
        </w:rPr>
      </w:pPr>
    </w:p>
    <w:p w14:paraId="47C27DE2" w14:textId="0E69FCA0" w:rsidR="001279E4" w:rsidRPr="00364058" w:rsidRDefault="001279E4" w:rsidP="00364058">
      <w:pPr>
        <w:pStyle w:val="Nagwek1"/>
        <w:spacing w:line="360" w:lineRule="auto"/>
        <w:rPr>
          <w:rFonts w:ascii="Times" w:hAnsi="Times" w:cs="Times"/>
          <w:sz w:val="32"/>
          <w:szCs w:val="32"/>
        </w:rPr>
      </w:pPr>
      <w:r w:rsidRPr="00364058">
        <w:rPr>
          <w:rFonts w:ascii="Times" w:hAnsi="Times" w:cs="Times"/>
          <w:sz w:val="32"/>
          <w:szCs w:val="32"/>
        </w:rPr>
        <w:t xml:space="preserve">POKŁOSIE EUROPEJSKIEGO HANDLU NIEWOLNIKAMI </w:t>
      </w:r>
    </w:p>
    <w:p w14:paraId="5E3EBAFE" w14:textId="77777777" w:rsidR="00723811" w:rsidRPr="00364058" w:rsidRDefault="00000000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  <w:r w:rsidRPr="00364058">
        <w:rPr>
          <w:rFonts w:ascii="Times" w:hAnsi="Times" w:cs="Times"/>
          <w:sz w:val="24"/>
          <w:szCs w:val="24"/>
        </w:rPr>
        <w:t xml:space="preserve">Winiarek Martyna </w:t>
      </w:r>
    </w:p>
    <w:p w14:paraId="33048EE2" w14:textId="77777777" w:rsidR="00364058" w:rsidRPr="00364058" w:rsidRDefault="00364058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1FEC9590" w14:textId="77777777" w:rsidR="00723811" w:rsidRPr="00364058" w:rsidRDefault="00723811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52327A19" w14:textId="77777777" w:rsidR="00723811" w:rsidRPr="00364058" w:rsidRDefault="00000000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  <w:r w:rsidRPr="00364058">
        <w:rPr>
          <w:rStyle w:val="Brak"/>
          <w:rFonts w:ascii="Times" w:hAnsi="Times" w:cs="Times"/>
          <w:b/>
          <w:bCs/>
          <w:sz w:val="24"/>
          <w:szCs w:val="24"/>
        </w:rPr>
        <w:t>Wstęp</w:t>
      </w:r>
      <w:r w:rsidRPr="00364058">
        <w:rPr>
          <w:rFonts w:ascii="Times" w:hAnsi="Times" w:cs="Times"/>
          <w:sz w:val="24"/>
          <w:szCs w:val="24"/>
        </w:rPr>
        <w:t xml:space="preserve"> </w:t>
      </w:r>
    </w:p>
    <w:p w14:paraId="7582E12D" w14:textId="77777777" w:rsidR="00723811" w:rsidRPr="00364058" w:rsidRDefault="00723811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1630F090" w14:textId="2FF16D31" w:rsidR="00FA1FEA" w:rsidRPr="00364058" w:rsidRDefault="00D74854" w:rsidP="00963342">
      <w:pPr>
        <w:pStyle w:val="Tre"/>
        <w:spacing w:line="360" w:lineRule="auto"/>
        <w:jc w:val="both"/>
        <w:rPr>
          <w:rFonts w:ascii="Times" w:eastAsia="Times New Roman" w:hAnsi="Times" w:cs="Times"/>
          <w:sz w:val="24"/>
          <w:szCs w:val="24"/>
        </w:rPr>
      </w:pPr>
      <w:r w:rsidRPr="00364058">
        <w:rPr>
          <w:rFonts w:ascii="Times" w:hAnsi="Times" w:cs="Times"/>
          <w:sz w:val="24"/>
          <w:szCs w:val="24"/>
        </w:rPr>
        <w:t>Niewolnictwo w historii ludzkości odegrało istotną rolę, poczynając od starożytności, a kończąc na czasach nam współczesnych.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"/>
      </w:r>
      <w:r w:rsidRPr="00364058">
        <w:rPr>
          <w:rFonts w:ascii="Times" w:hAnsi="Times" w:cs="Times"/>
          <w:sz w:val="24"/>
          <w:szCs w:val="24"/>
        </w:rPr>
        <w:t xml:space="preserve"> </w:t>
      </w:r>
      <w:r w:rsidR="00C504D0" w:rsidRPr="00364058">
        <w:rPr>
          <w:rFonts w:ascii="Times" w:hAnsi="Times" w:cs="Times"/>
          <w:sz w:val="24"/>
          <w:szCs w:val="24"/>
        </w:rPr>
        <w:t xml:space="preserve">Jednak pokłosie handlu niewolnikami </w:t>
      </w:r>
      <w:r w:rsidR="00A63872" w:rsidRPr="00364058">
        <w:rPr>
          <w:rFonts w:ascii="Times" w:hAnsi="Times" w:cs="Times"/>
          <w:sz w:val="24"/>
          <w:szCs w:val="24"/>
        </w:rPr>
        <w:t>najbardziej widoczne</w:t>
      </w:r>
      <w:r w:rsidR="004306EE" w:rsidRPr="00364058">
        <w:rPr>
          <w:rFonts w:ascii="Times" w:hAnsi="Times" w:cs="Times"/>
          <w:sz w:val="24"/>
          <w:szCs w:val="24"/>
        </w:rPr>
        <w:t xml:space="preserve"> </w:t>
      </w:r>
      <w:r w:rsidR="00C504D0" w:rsidRPr="00364058">
        <w:rPr>
          <w:rFonts w:ascii="Times" w:hAnsi="Times" w:cs="Times"/>
          <w:sz w:val="24"/>
          <w:szCs w:val="24"/>
        </w:rPr>
        <w:t xml:space="preserve">jest w jednym miejscu – Afryce. </w:t>
      </w:r>
      <w:r w:rsidR="00ED1193" w:rsidRPr="00364058">
        <w:rPr>
          <w:rFonts w:ascii="Times" w:hAnsi="Times" w:cs="Times"/>
          <w:sz w:val="24"/>
          <w:szCs w:val="24"/>
        </w:rPr>
        <w:t xml:space="preserve">Kontynencie, którego historia jest ściśle </w:t>
      </w:r>
      <w:r w:rsidR="001279E4" w:rsidRPr="00364058">
        <w:rPr>
          <w:rFonts w:ascii="Times" w:hAnsi="Times" w:cs="Times"/>
          <w:sz w:val="24"/>
          <w:szCs w:val="24"/>
        </w:rPr>
        <w:t>powiąza</w:t>
      </w:r>
      <w:r w:rsidR="00ED1193" w:rsidRPr="00364058">
        <w:rPr>
          <w:rFonts w:ascii="Times" w:hAnsi="Times" w:cs="Times"/>
          <w:sz w:val="24"/>
          <w:szCs w:val="24"/>
        </w:rPr>
        <w:t>na</w:t>
      </w:r>
      <w:r w:rsidR="001279E4" w:rsidRPr="00364058">
        <w:rPr>
          <w:rFonts w:ascii="Times" w:hAnsi="Times" w:cs="Times"/>
          <w:sz w:val="24"/>
          <w:szCs w:val="24"/>
        </w:rPr>
        <w:t xml:space="preserve"> z </w:t>
      </w:r>
      <w:r w:rsidR="00ED1193" w:rsidRPr="00364058">
        <w:rPr>
          <w:rFonts w:ascii="Times" w:hAnsi="Times" w:cs="Times"/>
          <w:sz w:val="24"/>
          <w:szCs w:val="24"/>
        </w:rPr>
        <w:t xml:space="preserve">handlem </w:t>
      </w:r>
      <w:r w:rsidR="001279E4" w:rsidRPr="00364058">
        <w:rPr>
          <w:rFonts w:ascii="Times" w:hAnsi="Times" w:cs="Times"/>
          <w:sz w:val="24"/>
          <w:szCs w:val="24"/>
        </w:rPr>
        <w:t>niewoln</w:t>
      </w:r>
      <w:r w:rsidR="00ED1193" w:rsidRPr="00364058">
        <w:rPr>
          <w:rFonts w:ascii="Times" w:hAnsi="Times" w:cs="Times"/>
          <w:sz w:val="24"/>
          <w:szCs w:val="24"/>
        </w:rPr>
        <w:t>ikami. Niewolnictwo w Afryce ma długą historię</w:t>
      </w:r>
      <w:r w:rsidR="002A0CDC">
        <w:rPr>
          <w:rFonts w:ascii="Times" w:hAnsi="Times" w:cs="Times"/>
          <w:sz w:val="24"/>
          <w:szCs w:val="24"/>
        </w:rPr>
        <w:t xml:space="preserve"> i </w:t>
      </w:r>
      <w:r w:rsidR="00364058">
        <w:rPr>
          <w:rFonts w:ascii="Times" w:hAnsi="Times" w:cs="Times"/>
          <w:sz w:val="24"/>
          <w:szCs w:val="24"/>
        </w:rPr>
        <w:t>n</w:t>
      </w:r>
      <w:r w:rsidR="00ED1193" w:rsidRPr="00364058">
        <w:rPr>
          <w:rFonts w:ascii="Times" w:hAnsi="Times" w:cs="Times"/>
          <w:sz w:val="24"/>
          <w:szCs w:val="24"/>
        </w:rPr>
        <w:t xml:space="preserve">a przestrzeni wieków </w:t>
      </w:r>
      <w:r w:rsidR="00FA1FEA" w:rsidRPr="00364058">
        <w:rPr>
          <w:rFonts w:ascii="Times" w:hAnsi="Times" w:cs="Times"/>
          <w:sz w:val="24"/>
          <w:szCs w:val="24"/>
        </w:rPr>
        <w:t>n</w:t>
      </w:r>
      <w:r w:rsidR="00ED1193" w:rsidRPr="00364058">
        <w:rPr>
          <w:rFonts w:ascii="Times" w:hAnsi="Times" w:cs="Times"/>
          <w:sz w:val="24"/>
          <w:szCs w:val="24"/>
        </w:rPr>
        <w:t xml:space="preserve">iewolnictwo przybierało </w:t>
      </w:r>
      <w:r w:rsidR="00364058">
        <w:rPr>
          <w:rFonts w:ascii="Times" w:hAnsi="Times" w:cs="Times"/>
          <w:sz w:val="24"/>
          <w:szCs w:val="24"/>
        </w:rPr>
        <w:t xml:space="preserve">wszelakie </w:t>
      </w:r>
      <w:r w:rsidR="00ED1193" w:rsidRPr="00364058">
        <w:rPr>
          <w:rFonts w:ascii="Times" w:hAnsi="Times" w:cs="Times"/>
          <w:sz w:val="24"/>
          <w:szCs w:val="24"/>
        </w:rPr>
        <w:t>formy</w:t>
      </w:r>
      <w:r w:rsidR="00FA1FEA" w:rsidRPr="00364058">
        <w:rPr>
          <w:rFonts w:ascii="Times" w:hAnsi="Times" w:cs="Times"/>
          <w:sz w:val="24"/>
          <w:szCs w:val="24"/>
        </w:rPr>
        <w:t xml:space="preserve"> </w:t>
      </w:r>
      <w:r w:rsidR="00364058">
        <w:rPr>
          <w:rFonts w:ascii="Times" w:hAnsi="Times" w:cs="Times"/>
          <w:sz w:val="24"/>
          <w:szCs w:val="24"/>
        </w:rPr>
        <w:t xml:space="preserve">różniące się od siebie </w:t>
      </w:r>
      <w:r w:rsidR="00FA1FEA" w:rsidRPr="00364058">
        <w:rPr>
          <w:rFonts w:ascii="Times" w:hAnsi="Times" w:cs="Times"/>
          <w:sz w:val="24"/>
          <w:szCs w:val="24"/>
        </w:rPr>
        <w:t>na całym kontynencie</w:t>
      </w:r>
      <w:r w:rsidR="00ED1193" w:rsidRPr="00364058">
        <w:rPr>
          <w:rFonts w:ascii="Times" w:hAnsi="Times" w:cs="Times"/>
          <w:sz w:val="24"/>
          <w:szCs w:val="24"/>
        </w:rPr>
        <w:t>.</w:t>
      </w:r>
      <w:r w:rsidR="00FA1FEA" w:rsidRPr="00364058">
        <w:rPr>
          <w:rFonts w:ascii="Times" w:hAnsi="Times" w:cs="Times"/>
          <w:sz w:val="24"/>
          <w:szCs w:val="24"/>
        </w:rPr>
        <w:t xml:space="preserve"> Na przebieg niewolnictwa w Afryce miał wpływ zarówno islam, rynki europejskie jak i wiele innych polityczno-ekonomicznych wydarzeń. </w:t>
      </w:r>
      <w:r w:rsidR="00652D96">
        <w:rPr>
          <w:rFonts w:ascii="Times" w:hAnsi="Times" w:cs="Times"/>
          <w:sz w:val="24"/>
          <w:szCs w:val="24"/>
        </w:rPr>
        <w:t>H</w:t>
      </w:r>
      <w:r w:rsidR="00FA1FEA" w:rsidRPr="00364058">
        <w:rPr>
          <w:rFonts w:ascii="Times" w:hAnsi="Times" w:cs="Times"/>
          <w:sz w:val="24"/>
          <w:szCs w:val="24"/>
        </w:rPr>
        <w:t>andel niewolnikami ukształtował w znacznym stopniu społeczeństwa afrykańskie, chociaż istniał jeszcze przed początkiem handlu europejskiego w XVI wieku, to właśnie handel europejski drastycznie zwiększył liczbę eksportu niewolników.</w:t>
      </w:r>
      <w:r w:rsidR="00FA1FEA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3"/>
      </w:r>
      <w:r w:rsidR="00FA1FEA" w:rsidRPr="00364058">
        <w:rPr>
          <w:rFonts w:ascii="Times" w:hAnsi="Times" w:cs="Times"/>
          <w:sz w:val="24"/>
          <w:szCs w:val="24"/>
        </w:rPr>
        <w:t xml:space="preserve"> </w:t>
      </w:r>
      <w:r w:rsidR="001279E4" w:rsidRPr="00364058">
        <w:rPr>
          <w:rFonts w:ascii="Times" w:eastAsia="Times New Roman" w:hAnsi="Times" w:cs="Times"/>
          <w:sz w:val="24"/>
          <w:szCs w:val="24"/>
        </w:rPr>
        <w:t xml:space="preserve">Walter Rodney, gujański historyk i działacz polityczny, mówił o europejskim handlu niewolnikami jako </w:t>
      </w:r>
      <w:r w:rsidR="00FA1FEA" w:rsidRPr="00364058">
        <w:rPr>
          <w:rFonts w:ascii="Times" w:eastAsia="Times New Roman" w:hAnsi="Times" w:cs="Times"/>
          <w:sz w:val="24"/>
          <w:szCs w:val="24"/>
        </w:rPr>
        <w:t>„</w:t>
      </w:r>
      <w:r w:rsidR="001279E4" w:rsidRPr="00364058">
        <w:rPr>
          <w:rFonts w:ascii="Times" w:eastAsia="Times New Roman" w:hAnsi="Times" w:cs="Times"/>
          <w:sz w:val="24"/>
          <w:szCs w:val="24"/>
        </w:rPr>
        <w:t>podstawowym czynniku zacofania Afryki.</w:t>
      </w:r>
      <w:r w:rsidR="00FA1FEA" w:rsidRPr="00364058">
        <w:rPr>
          <w:rFonts w:ascii="Times" w:eastAsia="Times New Roman" w:hAnsi="Times" w:cs="Times"/>
          <w:sz w:val="24"/>
          <w:szCs w:val="24"/>
        </w:rPr>
        <w:t>”</w:t>
      </w:r>
      <w:r w:rsidR="001279E4" w:rsidRPr="00364058">
        <w:rPr>
          <w:rStyle w:val="Odwoanieprzypisudolnego"/>
          <w:rFonts w:ascii="Times" w:eastAsia="Times New Roman" w:hAnsi="Times" w:cs="Times"/>
          <w:sz w:val="24"/>
          <w:szCs w:val="24"/>
        </w:rPr>
        <w:footnoteReference w:id="4"/>
      </w:r>
      <w:r w:rsidR="00364058">
        <w:rPr>
          <w:rFonts w:ascii="Times" w:eastAsia="Times New Roman" w:hAnsi="Times" w:cs="Times"/>
          <w:sz w:val="24"/>
          <w:szCs w:val="24"/>
        </w:rPr>
        <w:t xml:space="preserve">  W </w:t>
      </w:r>
      <w:r w:rsidR="00364058" w:rsidRPr="00364058">
        <w:rPr>
          <w:rFonts w:ascii="Times" w:hAnsi="Times" w:cs="Times"/>
          <w:sz w:val="24"/>
          <w:szCs w:val="24"/>
        </w:rPr>
        <w:t xml:space="preserve">niniejszej pracy skupię się na </w:t>
      </w:r>
      <w:r w:rsidR="00364058">
        <w:rPr>
          <w:rFonts w:ascii="Times" w:hAnsi="Times" w:cs="Times"/>
          <w:sz w:val="24"/>
          <w:szCs w:val="24"/>
        </w:rPr>
        <w:t>atlantyckim</w:t>
      </w:r>
      <w:r w:rsidR="00364058" w:rsidRPr="00364058">
        <w:rPr>
          <w:rFonts w:ascii="Times" w:hAnsi="Times" w:cs="Times"/>
          <w:sz w:val="24"/>
          <w:szCs w:val="24"/>
        </w:rPr>
        <w:t xml:space="preserve"> handlu niewolnikami i jego długofalowych skutkach dla kontynentu afrykańskiego</w:t>
      </w:r>
      <w:r w:rsidR="00364058">
        <w:rPr>
          <w:rFonts w:ascii="Times" w:hAnsi="Times" w:cs="Times"/>
          <w:sz w:val="24"/>
          <w:szCs w:val="24"/>
        </w:rPr>
        <w:t>. Będę wymiennie stosowała pojęcia handel transatlantycki, atlantycki, ale i też europejski</w:t>
      </w:r>
      <w:r w:rsidR="008E371A">
        <w:rPr>
          <w:rFonts w:ascii="Times" w:hAnsi="Times" w:cs="Times"/>
          <w:sz w:val="24"/>
          <w:szCs w:val="24"/>
        </w:rPr>
        <w:t xml:space="preserve">, powołując się na W. </w:t>
      </w:r>
      <w:r w:rsidR="00364058">
        <w:rPr>
          <w:rFonts w:ascii="Times" w:eastAsia="Times New Roman" w:hAnsi="Times" w:cs="Times"/>
          <w:sz w:val="24"/>
          <w:szCs w:val="24"/>
        </w:rPr>
        <w:t>Rodne</w:t>
      </w:r>
      <w:r w:rsidR="008E371A">
        <w:rPr>
          <w:rFonts w:ascii="Times" w:eastAsia="Times New Roman" w:hAnsi="Times" w:cs="Times"/>
          <w:sz w:val="24"/>
          <w:szCs w:val="24"/>
        </w:rPr>
        <w:t>y, który</w:t>
      </w:r>
      <w:r w:rsidR="00364058">
        <w:rPr>
          <w:rFonts w:ascii="Times" w:eastAsia="Times New Roman" w:hAnsi="Times" w:cs="Times"/>
          <w:sz w:val="24"/>
          <w:szCs w:val="24"/>
        </w:rPr>
        <w:t xml:space="preserve"> z</w:t>
      </w:r>
      <w:r w:rsidR="001279E4" w:rsidRPr="00364058">
        <w:rPr>
          <w:rFonts w:ascii="Times" w:eastAsia="Times New Roman" w:hAnsi="Times" w:cs="Times"/>
          <w:sz w:val="24"/>
          <w:szCs w:val="24"/>
        </w:rPr>
        <w:t>wracał uwagę na to, że skoro w europejskich książkach „arabski handel niewolnikami” jest nazywany arabskim to handel atlantycki</w:t>
      </w:r>
      <w:r w:rsidR="002208B8"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="001279E4" w:rsidRPr="00364058">
        <w:rPr>
          <w:rFonts w:ascii="Times" w:eastAsia="Times New Roman" w:hAnsi="Times" w:cs="Times"/>
          <w:sz w:val="24"/>
          <w:szCs w:val="24"/>
        </w:rPr>
        <w:t xml:space="preserve">nazywany </w:t>
      </w:r>
      <w:r w:rsidR="00FA1FEA" w:rsidRPr="00364058">
        <w:rPr>
          <w:rFonts w:ascii="Times" w:eastAsia="Times New Roman" w:hAnsi="Times" w:cs="Times"/>
          <w:sz w:val="24"/>
          <w:szCs w:val="24"/>
        </w:rPr>
        <w:t xml:space="preserve">powinien być </w:t>
      </w:r>
      <w:r w:rsidR="001279E4" w:rsidRPr="00364058">
        <w:rPr>
          <w:rFonts w:ascii="Times" w:eastAsia="Times New Roman" w:hAnsi="Times" w:cs="Times"/>
          <w:sz w:val="24"/>
          <w:szCs w:val="24"/>
        </w:rPr>
        <w:t>„europejskim handlem niewolnikami.”</w:t>
      </w:r>
      <w:r w:rsidR="001279E4" w:rsidRPr="00364058">
        <w:rPr>
          <w:rStyle w:val="Odwoanieprzypisudolnego"/>
          <w:rFonts w:ascii="Times" w:eastAsia="Times New Roman" w:hAnsi="Times" w:cs="Times"/>
          <w:sz w:val="24"/>
          <w:szCs w:val="24"/>
        </w:rPr>
        <w:footnoteReference w:id="5"/>
      </w:r>
      <w:r w:rsidR="00E839EE">
        <w:rPr>
          <w:rFonts w:ascii="Times" w:eastAsia="Times New Roman" w:hAnsi="Times" w:cs="Times"/>
          <w:sz w:val="24"/>
          <w:szCs w:val="24"/>
        </w:rPr>
        <w:t xml:space="preserve"> Trudno się z tym nie zgodzić, gdyż to właśnie Europejczycy zyskali najwięcej.</w:t>
      </w:r>
      <w:r w:rsidR="00FA1FEA" w:rsidRPr="00364058">
        <w:rPr>
          <w:rStyle w:val="Odwoanieprzypisudolnego"/>
          <w:rFonts w:ascii="Times" w:eastAsia="Times New Roman" w:hAnsi="Times" w:cs="Times"/>
          <w:sz w:val="24"/>
          <w:szCs w:val="24"/>
        </w:rPr>
        <w:footnoteReference w:id="6"/>
      </w:r>
    </w:p>
    <w:p w14:paraId="24202570" w14:textId="6E89777C" w:rsidR="001279E4" w:rsidRPr="00364058" w:rsidRDefault="001279E4" w:rsidP="00364058">
      <w:pPr>
        <w:pStyle w:val="Tre"/>
        <w:spacing w:line="360" w:lineRule="auto"/>
        <w:rPr>
          <w:rFonts w:ascii="Times" w:hAnsi="Times" w:cs="Times"/>
          <w:sz w:val="24"/>
          <w:szCs w:val="24"/>
        </w:rPr>
      </w:pPr>
    </w:p>
    <w:p w14:paraId="0D900484" w14:textId="77777777" w:rsidR="00364058" w:rsidRPr="00364058" w:rsidRDefault="00364058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310B4D4A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</w:p>
    <w:p w14:paraId="4C13BCD0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</w:p>
    <w:p w14:paraId="1295FFF1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</w:p>
    <w:p w14:paraId="4FC40EA1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</w:p>
    <w:p w14:paraId="2EF79DD9" w14:textId="1F886CD6" w:rsidR="000E3E89" w:rsidRPr="00364058" w:rsidRDefault="000E3E89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  <w:r w:rsidRPr="00364058">
        <w:rPr>
          <w:rFonts w:ascii="Times" w:hAnsi="Times" w:cs="Times"/>
          <w:b/>
          <w:bCs/>
          <w:sz w:val="24"/>
          <w:szCs w:val="24"/>
        </w:rPr>
        <w:t xml:space="preserve">Europejski handel niewolnikami </w:t>
      </w:r>
    </w:p>
    <w:p w14:paraId="446A0E81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sz w:val="24"/>
          <w:szCs w:val="24"/>
        </w:rPr>
      </w:pPr>
    </w:p>
    <w:p w14:paraId="21220F23" w14:textId="38D4FD68" w:rsidR="00A63872" w:rsidRPr="00364058" w:rsidRDefault="00EF543A" w:rsidP="002A4577">
      <w:pPr>
        <w:pStyle w:val="Tre"/>
        <w:spacing w:line="360" w:lineRule="auto"/>
        <w:jc w:val="both"/>
        <w:rPr>
          <w:rFonts w:ascii="Times" w:eastAsia="Times New Roman" w:hAnsi="Times" w:cs="Times"/>
          <w:sz w:val="24"/>
          <w:szCs w:val="24"/>
        </w:rPr>
      </w:pPr>
      <w:r w:rsidRPr="00364058">
        <w:rPr>
          <w:rFonts w:ascii="Times" w:hAnsi="Times" w:cs="Times"/>
          <w:sz w:val="24"/>
          <w:szCs w:val="24"/>
        </w:rPr>
        <w:t>Początki handlu mi</w:t>
      </w:r>
      <w:r w:rsidR="00652D96">
        <w:rPr>
          <w:rFonts w:ascii="Times" w:hAnsi="Times" w:cs="Times"/>
          <w:sz w:val="24"/>
          <w:szCs w:val="24"/>
        </w:rPr>
        <w:t>ę</w:t>
      </w:r>
      <w:r w:rsidRPr="00364058">
        <w:rPr>
          <w:rFonts w:ascii="Times" w:hAnsi="Times" w:cs="Times"/>
          <w:sz w:val="24"/>
          <w:szCs w:val="24"/>
        </w:rPr>
        <w:t>dzy Afryk</w:t>
      </w:r>
      <w:r w:rsidR="00652D96">
        <w:rPr>
          <w:rFonts w:ascii="Times" w:hAnsi="Times" w:cs="Times"/>
          <w:sz w:val="24"/>
          <w:szCs w:val="24"/>
        </w:rPr>
        <w:t>ą</w:t>
      </w:r>
      <w:r w:rsidRPr="00364058">
        <w:rPr>
          <w:rFonts w:ascii="Times" w:hAnsi="Times" w:cs="Times"/>
          <w:sz w:val="24"/>
          <w:szCs w:val="24"/>
        </w:rPr>
        <w:t xml:space="preserve"> a Europą dotyczyły </w:t>
      </w:r>
      <w:r w:rsidR="000E3E89" w:rsidRPr="00364058">
        <w:rPr>
          <w:rFonts w:ascii="Times" w:hAnsi="Times" w:cs="Times"/>
          <w:sz w:val="24"/>
          <w:szCs w:val="24"/>
        </w:rPr>
        <w:t xml:space="preserve">głównie </w:t>
      </w:r>
      <w:r w:rsidRPr="00364058">
        <w:rPr>
          <w:rFonts w:ascii="Times" w:hAnsi="Times" w:cs="Times"/>
          <w:sz w:val="24"/>
          <w:szCs w:val="24"/>
        </w:rPr>
        <w:t>legalnych towarów.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7"/>
      </w:r>
      <w:r w:rsidR="000E3E89"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Pr="00364058">
        <w:rPr>
          <w:rFonts w:ascii="Times" w:hAnsi="Times" w:cs="Times"/>
          <w:sz w:val="24"/>
          <w:szCs w:val="24"/>
        </w:rPr>
        <w:t>Do XV wieku kontakt świata z Afryką ograniczał się w większości do obszarów wzdłuż Morza Czerwonego, wschodniego wybrzeża Afryki oraz przez Saharę.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8"/>
      </w:r>
      <w:r w:rsidRPr="00364058">
        <w:rPr>
          <w:rFonts w:ascii="Times" w:hAnsi="Times" w:cs="Times"/>
          <w:sz w:val="24"/>
          <w:szCs w:val="24"/>
        </w:rPr>
        <w:t xml:space="preserve"> </w:t>
      </w:r>
      <w:r w:rsidR="000E3E89" w:rsidRPr="00364058">
        <w:rPr>
          <w:rFonts w:ascii="Times" w:hAnsi="Times" w:cs="Times"/>
          <w:sz w:val="24"/>
          <w:szCs w:val="24"/>
        </w:rPr>
        <w:t xml:space="preserve">Dopiero w XV wieku, kiedy to Portugalczycy zaczęli odkrywać wybrzeża Afryki handel ten poszerzył się o nowe terytoria. </w:t>
      </w:r>
      <w:r w:rsidR="00B63ED9" w:rsidRPr="00364058">
        <w:rPr>
          <w:rFonts w:ascii="Times" w:hAnsi="Times" w:cs="Times"/>
          <w:sz w:val="24"/>
          <w:szCs w:val="24"/>
        </w:rPr>
        <w:t>Ocean Atlantycki niegdyś potężna bariera, od końca XV wieku stał się połączeniem pomiędzy Afryką, Europ</w:t>
      </w:r>
      <w:r w:rsidR="00652D96">
        <w:rPr>
          <w:rFonts w:ascii="Times" w:hAnsi="Times" w:cs="Times"/>
          <w:sz w:val="24"/>
          <w:szCs w:val="24"/>
        </w:rPr>
        <w:t>ą</w:t>
      </w:r>
      <w:r w:rsidR="00B63ED9" w:rsidRPr="00364058">
        <w:rPr>
          <w:rFonts w:ascii="Times" w:hAnsi="Times" w:cs="Times"/>
          <w:sz w:val="24"/>
          <w:szCs w:val="24"/>
        </w:rPr>
        <w:t xml:space="preserve"> a oboma Amerykami. Odegrał kluczową rolę w historii Afryki, ponieważ właśnie na nim pływały statki transatlantyckich handlarzy niewolników. Handel na Atlantyku jest największym i najlepiej zbadanym handlem niewolnikami.  Handel transatlantycki</w:t>
      </w:r>
      <w:r w:rsidR="00652D96">
        <w:rPr>
          <w:rFonts w:ascii="Times" w:hAnsi="Times" w:cs="Times"/>
          <w:sz w:val="24"/>
          <w:szCs w:val="24"/>
        </w:rPr>
        <w:t xml:space="preserve"> </w:t>
      </w:r>
      <w:r w:rsidR="00B63ED9" w:rsidRPr="00364058">
        <w:rPr>
          <w:rFonts w:ascii="Times" w:hAnsi="Times" w:cs="Times"/>
          <w:sz w:val="24"/>
          <w:szCs w:val="24"/>
        </w:rPr>
        <w:t>trwał od lat 40. XVI wieku do lat 60. XIX wieku.</w:t>
      </w:r>
      <w:r w:rsidR="00B63ED9" w:rsidRPr="00364058">
        <w:rPr>
          <w:rStyle w:val="Odwoanieprzypisudolnego"/>
          <w:rFonts w:ascii="Times" w:hAnsi="Times" w:cs="Times"/>
          <w:sz w:val="24"/>
          <w:szCs w:val="24"/>
        </w:rPr>
        <w:footnoteReference w:id="9"/>
      </w:r>
      <w:r w:rsidR="00B63ED9" w:rsidRPr="00364058">
        <w:rPr>
          <w:rFonts w:ascii="Times" w:hAnsi="Times" w:cs="Times"/>
          <w:sz w:val="24"/>
          <w:szCs w:val="24"/>
        </w:rPr>
        <w:t xml:space="preserve"> </w:t>
      </w:r>
      <w:r w:rsidR="007751E8" w:rsidRPr="00364058">
        <w:rPr>
          <w:rFonts w:ascii="Times" w:hAnsi="Times" w:cs="Times"/>
          <w:sz w:val="24"/>
          <w:szCs w:val="24"/>
        </w:rPr>
        <w:t>Handel atlantycki polegał</w:t>
      </w:r>
      <w:r w:rsidR="00652D96">
        <w:rPr>
          <w:rFonts w:ascii="Times" w:hAnsi="Times" w:cs="Times"/>
          <w:sz w:val="24"/>
          <w:szCs w:val="24"/>
        </w:rPr>
        <w:t xml:space="preserve"> </w:t>
      </w:r>
      <w:r w:rsidR="007751E8" w:rsidRPr="00364058">
        <w:rPr>
          <w:rFonts w:ascii="Times" w:hAnsi="Times" w:cs="Times"/>
          <w:sz w:val="24"/>
          <w:szCs w:val="24"/>
        </w:rPr>
        <w:t>na przymusowej relokacji A</w:t>
      </w:r>
      <w:r w:rsidR="00652D96">
        <w:rPr>
          <w:rFonts w:ascii="Times" w:hAnsi="Times" w:cs="Times"/>
          <w:sz w:val="24"/>
          <w:szCs w:val="24"/>
        </w:rPr>
        <w:t xml:space="preserve">frykanów </w:t>
      </w:r>
      <w:r w:rsidR="007751E8" w:rsidRPr="00364058">
        <w:rPr>
          <w:rFonts w:ascii="Times" w:hAnsi="Times" w:cs="Times"/>
          <w:sz w:val="24"/>
          <w:szCs w:val="24"/>
        </w:rPr>
        <w:t>do Europy oraz do Ameryk i był częścią globalnej gospodarki.</w:t>
      </w:r>
      <w:r w:rsidR="007751E8" w:rsidRPr="00364058">
        <w:rPr>
          <w:rStyle w:val="Odwoanieprzypisudolnego"/>
          <w:rFonts w:ascii="Times" w:hAnsi="Times" w:cs="Times"/>
          <w:sz w:val="24"/>
          <w:szCs w:val="24"/>
        </w:rPr>
        <w:footnoteReference w:id="10"/>
      </w:r>
      <w:r w:rsidR="007751E8"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="004B547C" w:rsidRPr="00364058">
        <w:rPr>
          <w:rFonts w:ascii="Times" w:hAnsi="Times" w:cs="Times"/>
          <w:sz w:val="24"/>
          <w:szCs w:val="24"/>
        </w:rPr>
        <w:t>W tym czasie miliony Afrykan</w:t>
      </w:r>
      <w:r w:rsidR="004B547C" w:rsidRPr="00364058">
        <w:rPr>
          <w:rFonts w:ascii="Times" w:hAnsi="Times" w:cs="Times"/>
          <w:sz w:val="24"/>
          <w:szCs w:val="24"/>
          <w:lang w:val="es-ES_tradnl"/>
        </w:rPr>
        <w:t>ó</w:t>
      </w:r>
      <w:r w:rsidR="004B547C" w:rsidRPr="00364058">
        <w:rPr>
          <w:rFonts w:ascii="Times" w:hAnsi="Times" w:cs="Times"/>
          <w:sz w:val="24"/>
          <w:szCs w:val="24"/>
        </w:rPr>
        <w:t>w został</w:t>
      </w:r>
      <w:r w:rsidR="004B547C" w:rsidRPr="00364058">
        <w:rPr>
          <w:rFonts w:ascii="Times" w:hAnsi="Times" w:cs="Times"/>
          <w:sz w:val="24"/>
          <w:szCs w:val="24"/>
          <w:lang w:val="it-IT"/>
        </w:rPr>
        <w:t>o si</w:t>
      </w:r>
      <w:r w:rsidR="004B547C" w:rsidRPr="00364058">
        <w:rPr>
          <w:rFonts w:ascii="Times" w:hAnsi="Times" w:cs="Times"/>
          <w:sz w:val="24"/>
          <w:szCs w:val="24"/>
        </w:rPr>
        <w:t>łą zabranych ze swoich dom</w:t>
      </w:r>
      <w:r w:rsidR="004B547C" w:rsidRPr="00364058">
        <w:rPr>
          <w:rFonts w:ascii="Times" w:hAnsi="Times" w:cs="Times"/>
          <w:sz w:val="24"/>
          <w:szCs w:val="24"/>
          <w:lang w:val="es-ES_tradnl"/>
        </w:rPr>
        <w:t>ó</w:t>
      </w:r>
      <w:r w:rsidR="004B547C" w:rsidRPr="00364058">
        <w:rPr>
          <w:rFonts w:ascii="Times" w:hAnsi="Times" w:cs="Times"/>
          <w:sz w:val="24"/>
          <w:szCs w:val="24"/>
        </w:rPr>
        <w:t xml:space="preserve">w i przetransportowanych przez Ocean Atlantycki jako niewolnicy </w:t>
      </w:r>
      <w:r w:rsidR="004B547C">
        <w:rPr>
          <w:rFonts w:ascii="Times" w:hAnsi="Times" w:cs="Times"/>
          <w:sz w:val="24"/>
          <w:szCs w:val="24"/>
        </w:rPr>
        <w:t xml:space="preserve">do </w:t>
      </w:r>
      <w:r w:rsidR="004B547C" w:rsidRPr="00364058">
        <w:rPr>
          <w:rFonts w:ascii="Times" w:hAnsi="Times" w:cs="Times"/>
          <w:sz w:val="24"/>
          <w:szCs w:val="24"/>
        </w:rPr>
        <w:t xml:space="preserve">obu Ameryk. </w:t>
      </w:r>
      <w:r w:rsidR="00B63ED9" w:rsidRPr="00364058">
        <w:rPr>
          <w:rFonts w:ascii="Times" w:hAnsi="Times" w:cs="Times"/>
          <w:sz w:val="24"/>
          <w:szCs w:val="24"/>
        </w:rPr>
        <w:t>Pierwszy zakup odnotowany w transatlantyckiej bazie danych handlu niewolnikami pochodzi z 1526 roku.</w:t>
      </w:r>
      <w:r w:rsidR="00B63ED9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1"/>
      </w:r>
      <w:r w:rsidR="00B63ED9" w:rsidRPr="00364058">
        <w:rPr>
          <w:rFonts w:ascii="Times" w:hAnsi="Times" w:cs="Times"/>
          <w:sz w:val="24"/>
          <w:szCs w:val="24"/>
        </w:rPr>
        <w:t xml:space="preserve"> Ta przymuszona migracja atlantycka spowodowała opuszczenie kontynentu</w:t>
      </w:r>
      <w:r w:rsidR="002A4577">
        <w:t xml:space="preserve"> nawet</w:t>
      </w:r>
      <w:r w:rsidR="00B63ED9" w:rsidRPr="00364058">
        <w:rPr>
          <w:rFonts w:ascii="Times" w:hAnsi="Times" w:cs="Times"/>
          <w:sz w:val="24"/>
          <w:szCs w:val="24"/>
        </w:rPr>
        <w:t xml:space="preserve"> 12,8 mln ludzi.</w:t>
      </w:r>
      <w:r w:rsidR="00B63ED9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2"/>
      </w:r>
      <w:r w:rsidR="00B63ED9" w:rsidRPr="00364058">
        <w:rPr>
          <w:rFonts w:ascii="Times" w:hAnsi="Times" w:cs="Times"/>
          <w:sz w:val="24"/>
          <w:szCs w:val="24"/>
        </w:rPr>
        <w:t xml:space="preserve"> </w:t>
      </w:r>
      <w:r w:rsidRPr="00364058">
        <w:rPr>
          <w:rFonts w:ascii="Times" w:hAnsi="Times" w:cs="Times"/>
          <w:sz w:val="24"/>
          <w:szCs w:val="24"/>
        </w:rPr>
        <w:t>Handel transatlantycki wyrósł z silnego popytu na si</w:t>
      </w:r>
      <w:r w:rsidR="004B547C">
        <w:rPr>
          <w:rFonts w:ascii="Times" w:hAnsi="Times" w:cs="Times"/>
          <w:sz w:val="24"/>
          <w:szCs w:val="24"/>
        </w:rPr>
        <w:t xml:space="preserve">łę </w:t>
      </w:r>
      <w:r w:rsidRPr="00364058">
        <w:rPr>
          <w:rFonts w:ascii="Times" w:hAnsi="Times" w:cs="Times"/>
          <w:sz w:val="24"/>
          <w:szCs w:val="24"/>
        </w:rPr>
        <w:t>roboczą w obu Amerykach napędzanych konsumpcj</w:t>
      </w:r>
      <w:r w:rsidR="004B547C">
        <w:rPr>
          <w:rFonts w:ascii="Times" w:hAnsi="Times" w:cs="Times"/>
          <w:sz w:val="24"/>
          <w:szCs w:val="24"/>
        </w:rPr>
        <w:t>ą</w:t>
      </w:r>
      <w:r w:rsidRPr="00364058">
        <w:rPr>
          <w:rFonts w:ascii="Times" w:hAnsi="Times" w:cs="Times"/>
          <w:sz w:val="24"/>
          <w:szCs w:val="24"/>
        </w:rPr>
        <w:t xml:space="preserve"> Europejczyków.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3"/>
      </w:r>
      <w:r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Pr="00364058">
        <w:rPr>
          <w:rFonts w:ascii="Times" w:hAnsi="Times" w:cs="Times"/>
          <w:sz w:val="24"/>
          <w:szCs w:val="24"/>
        </w:rPr>
        <w:t>Spadająca liczba rdzennej ludności Ameryk</w:t>
      </w:r>
      <w:r w:rsidR="00A63872" w:rsidRPr="00364058">
        <w:rPr>
          <w:rFonts w:ascii="Times" w:hAnsi="Times" w:cs="Times"/>
          <w:sz w:val="24"/>
          <w:szCs w:val="24"/>
        </w:rPr>
        <w:t xml:space="preserve"> spowodowa</w:t>
      </w:r>
      <w:r w:rsidRPr="00364058">
        <w:rPr>
          <w:rFonts w:ascii="Times" w:hAnsi="Times" w:cs="Times"/>
          <w:sz w:val="24"/>
          <w:szCs w:val="24"/>
        </w:rPr>
        <w:t xml:space="preserve">ła </w:t>
      </w:r>
      <w:r w:rsidR="00A63872" w:rsidRPr="00364058">
        <w:rPr>
          <w:rFonts w:ascii="Times" w:hAnsi="Times" w:cs="Times"/>
          <w:sz w:val="24"/>
          <w:szCs w:val="24"/>
        </w:rPr>
        <w:t>zapotrzebowanie na siłę pracującą</w:t>
      </w:r>
      <w:r w:rsidR="004B547C">
        <w:rPr>
          <w:rFonts w:ascii="Times" w:hAnsi="Times" w:cs="Times"/>
          <w:sz w:val="24"/>
          <w:szCs w:val="24"/>
        </w:rPr>
        <w:t xml:space="preserve"> przy</w:t>
      </w:r>
      <w:r w:rsidRPr="00364058">
        <w:rPr>
          <w:rFonts w:ascii="Times" w:hAnsi="Times" w:cs="Times"/>
          <w:sz w:val="24"/>
          <w:szCs w:val="24"/>
        </w:rPr>
        <w:t xml:space="preserve"> eksploatacji złota, zasobach rolnych, a w szczególności na plantacjach cukrowych. Szacuje się, ze ponad dwie trzecie wszystkich niewolników przewiezionych do Ameryki zostało wykorzystanych jako siła robocza na plantacjach cukrowych. </w:t>
      </w:r>
      <w:r w:rsidR="00A63872" w:rsidRPr="00364058">
        <w:rPr>
          <w:rFonts w:ascii="Times" w:hAnsi="Times" w:cs="Times"/>
          <w:sz w:val="24"/>
          <w:szCs w:val="24"/>
        </w:rPr>
        <w:t>Zarówno tytoń, cukier jak i złoto było dostępne dla Europejczyków na szersz</w:t>
      </w:r>
      <w:r w:rsidR="002A4577">
        <w:rPr>
          <w:rFonts w:ascii="Times" w:hAnsi="Times" w:cs="Times"/>
          <w:sz w:val="24"/>
          <w:szCs w:val="24"/>
        </w:rPr>
        <w:t>ą</w:t>
      </w:r>
      <w:r w:rsidR="00A63872" w:rsidRPr="00364058">
        <w:rPr>
          <w:rFonts w:ascii="Times" w:hAnsi="Times" w:cs="Times"/>
          <w:sz w:val="24"/>
          <w:szCs w:val="24"/>
        </w:rPr>
        <w:t xml:space="preserve"> ska</w:t>
      </w:r>
      <w:r w:rsidR="002A4577">
        <w:rPr>
          <w:rFonts w:ascii="Times" w:hAnsi="Times" w:cs="Times"/>
          <w:sz w:val="24"/>
          <w:szCs w:val="24"/>
        </w:rPr>
        <w:t>lę</w:t>
      </w:r>
      <w:r w:rsidR="00A63872" w:rsidRPr="00364058">
        <w:rPr>
          <w:rFonts w:ascii="Times" w:hAnsi="Times" w:cs="Times"/>
          <w:sz w:val="24"/>
          <w:szCs w:val="24"/>
        </w:rPr>
        <w:t xml:space="preserve"> niż kiedykolwiek indziej. </w:t>
      </w:r>
      <w:r w:rsidRPr="00364058">
        <w:rPr>
          <w:rFonts w:ascii="Times" w:hAnsi="Times" w:cs="Times"/>
          <w:sz w:val="24"/>
          <w:szCs w:val="24"/>
        </w:rPr>
        <w:t xml:space="preserve">Eksport niewolników rósł stopniowo i osiągnął apogeum w XVIII wieku, </w:t>
      </w:r>
      <w:r w:rsidR="002A4577">
        <w:rPr>
          <w:rFonts w:ascii="Times" w:hAnsi="Times" w:cs="Times"/>
          <w:sz w:val="24"/>
          <w:szCs w:val="24"/>
        </w:rPr>
        <w:t>by</w:t>
      </w:r>
      <w:r w:rsidRPr="00364058">
        <w:rPr>
          <w:rFonts w:ascii="Times" w:hAnsi="Times" w:cs="Times"/>
          <w:sz w:val="24"/>
          <w:szCs w:val="24"/>
        </w:rPr>
        <w:t>ł</w:t>
      </w:r>
      <w:r w:rsidR="002A4577">
        <w:rPr>
          <w:rFonts w:ascii="Times" w:hAnsi="Times" w:cs="Times"/>
          <w:sz w:val="24"/>
          <w:szCs w:val="24"/>
        </w:rPr>
        <w:t xml:space="preserve"> wtedy</w:t>
      </w:r>
      <w:r w:rsidRPr="00364058">
        <w:rPr>
          <w:rFonts w:ascii="Times" w:hAnsi="Times" w:cs="Times"/>
          <w:sz w:val="24"/>
          <w:szCs w:val="24"/>
        </w:rPr>
        <w:t xml:space="preserve"> na tyle duży</w:t>
      </w:r>
      <w:r w:rsidR="002A4577">
        <w:rPr>
          <w:rFonts w:ascii="Times" w:hAnsi="Times" w:cs="Times"/>
          <w:sz w:val="24"/>
          <w:szCs w:val="24"/>
        </w:rPr>
        <w:t>,</w:t>
      </w:r>
      <w:r w:rsidRPr="00364058">
        <w:rPr>
          <w:rFonts w:ascii="Times" w:hAnsi="Times" w:cs="Times"/>
          <w:sz w:val="24"/>
          <w:szCs w:val="24"/>
        </w:rPr>
        <w:t xml:space="preserve"> </w:t>
      </w:r>
      <w:r w:rsidR="002A4577">
        <w:rPr>
          <w:rFonts w:ascii="Times" w:hAnsi="Times" w:cs="Times"/>
          <w:sz w:val="24"/>
          <w:szCs w:val="24"/>
        </w:rPr>
        <w:t>ż</w:t>
      </w:r>
      <w:r w:rsidRPr="00364058">
        <w:rPr>
          <w:rFonts w:ascii="Times" w:hAnsi="Times" w:cs="Times"/>
          <w:sz w:val="24"/>
          <w:szCs w:val="24"/>
        </w:rPr>
        <w:t xml:space="preserve">e przyćmił </w:t>
      </w:r>
      <w:r w:rsidR="002A4577">
        <w:rPr>
          <w:rFonts w:ascii="Times" w:hAnsi="Times" w:cs="Times"/>
          <w:sz w:val="24"/>
          <w:szCs w:val="24"/>
        </w:rPr>
        <w:t>łączny</w:t>
      </w:r>
      <w:r w:rsidRPr="00364058">
        <w:rPr>
          <w:rFonts w:ascii="Times" w:hAnsi="Times" w:cs="Times"/>
          <w:sz w:val="24"/>
          <w:szCs w:val="24"/>
        </w:rPr>
        <w:t xml:space="preserve"> poprzedni eksport</w:t>
      </w:r>
      <w:r w:rsidR="002A4577">
        <w:rPr>
          <w:rFonts w:ascii="Times" w:hAnsi="Times" w:cs="Times"/>
          <w:sz w:val="24"/>
          <w:szCs w:val="24"/>
        </w:rPr>
        <w:t xml:space="preserve"> niewolni</w:t>
      </w:r>
      <w:r w:rsidR="008E371A">
        <w:rPr>
          <w:rFonts w:ascii="Times" w:hAnsi="Times" w:cs="Times"/>
          <w:sz w:val="24"/>
          <w:szCs w:val="24"/>
        </w:rPr>
        <w:t>czy.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4"/>
      </w:r>
      <w:r w:rsidR="000E3E89" w:rsidRPr="00364058">
        <w:rPr>
          <w:rFonts w:ascii="Times" w:hAnsi="Times" w:cs="Times"/>
          <w:sz w:val="24"/>
          <w:szCs w:val="24"/>
        </w:rPr>
        <w:t xml:space="preserve"> Wpływ europejskiego rynku niewolników był intensywniejszy i dział się w znacznie krótszym czasie.</w:t>
      </w:r>
      <w:r w:rsidR="000E3E89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5"/>
      </w:r>
      <w:r w:rsidR="000E3E89" w:rsidRPr="00364058">
        <w:rPr>
          <w:rFonts w:ascii="Times" w:hAnsi="Times" w:cs="Times"/>
          <w:sz w:val="24"/>
          <w:szCs w:val="24"/>
        </w:rPr>
        <w:t xml:space="preserve"> </w:t>
      </w:r>
    </w:p>
    <w:p w14:paraId="78B6314E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</w:p>
    <w:p w14:paraId="7619A160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</w:p>
    <w:p w14:paraId="55D6BE75" w14:textId="556B62B2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  <w:r w:rsidRPr="00364058">
        <w:rPr>
          <w:rFonts w:ascii="Times" w:hAnsi="Times" w:cs="Times"/>
          <w:b/>
          <w:bCs/>
          <w:sz w:val="24"/>
          <w:szCs w:val="24"/>
        </w:rPr>
        <w:t xml:space="preserve">Regiony </w:t>
      </w:r>
      <w:r w:rsidR="008E371A">
        <w:rPr>
          <w:rFonts w:ascii="Times" w:hAnsi="Times" w:cs="Times"/>
          <w:b/>
          <w:bCs/>
          <w:sz w:val="24"/>
          <w:szCs w:val="24"/>
        </w:rPr>
        <w:t xml:space="preserve">Afryki </w:t>
      </w:r>
      <w:r w:rsidRPr="00364058">
        <w:rPr>
          <w:rFonts w:ascii="Times" w:hAnsi="Times" w:cs="Times"/>
          <w:b/>
          <w:bCs/>
          <w:sz w:val="24"/>
          <w:szCs w:val="24"/>
        </w:rPr>
        <w:t>uczestniczące w handlu</w:t>
      </w:r>
    </w:p>
    <w:p w14:paraId="4958207C" w14:textId="7777777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</w:p>
    <w:p w14:paraId="2A557FA6" w14:textId="13BBFB07" w:rsidR="00364058" w:rsidRPr="00364058" w:rsidRDefault="00364058" w:rsidP="00364058">
      <w:pPr>
        <w:pStyle w:val="Tre"/>
        <w:spacing w:line="360" w:lineRule="auto"/>
        <w:rPr>
          <w:rFonts w:ascii="Times" w:hAnsi="Times" w:cs="Times"/>
          <w:sz w:val="24"/>
          <w:szCs w:val="24"/>
        </w:rPr>
      </w:pPr>
      <w:r w:rsidRPr="00364058">
        <w:rPr>
          <w:rFonts w:ascii="Times" w:hAnsi="Times" w:cs="Times"/>
          <w:sz w:val="24"/>
          <w:szCs w:val="24"/>
        </w:rPr>
        <w:t>Re</w:t>
      </w:r>
      <w:r w:rsidR="002A4577">
        <w:rPr>
          <w:rFonts w:ascii="Times" w:hAnsi="Times" w:cs="Times"/>
          <w:sz w:val="24"/>
          <w:szCs w:val="24"/>
        </w:rPr>
        <w:t>gi</w:t>
      </w:r>
      <w:r w:rsidRPr="00364058">
        <w:rPr>
          <w:rFonts w:ascii="Times" w:hAnsi="Times" w:cs="Times"/>
          <w:sz w:val="24"/>
          <w:szCs w:val="24"/>
        </w:rPr>
        <w:t>on</w:t>
      </w:r>
      <w:r w:rsidR="005671AF">
        <w:rPr>
          <w:rFonts w:ascii="Times" w:hAnsi="Times" w:cs="Times"/>
          <w:sz w:val="24"/>
          <w:szCs w:val="24"/>
        </w:rPr>
        <w:t xml:space="preserve">ami, </w:t>
      </w:r>
      <w:r w:rsidRPr="00364058">
        <w:rPr>
          <w:rFonts w:ascii="Times" w:hAnsi="Times" w:cs="Times"/>
          <w:sz w:val="24"/>
          <w:szCs w:val="24"/>
        </w:rPr>
        <w:t xml:space="preserve">które uczestniczyły na szeroką skalę w handlu atlantyckim </w:t>
      </w:r>
      <w:r w:rsidR="005671AF">
        <w:rPr>
          <w:rFonts w:ascii="Times" w:hAnsi="Times" w:cs="Times"/>
          <w:sz w:val="24"/>
          <w:szCs w:val="24"/>
        </w:rPr>
        <w:t xml:space="preserve">była </w:t>
      </w:r>
      <w:r w:rsidRPr="00364058">
        <w:rPr>
          <w:rFonts w:ascii="Times" w:hAnsi="Times" w:cs="Times"/>
          <w:sz w:val="24"/>
          <w:szCs w:val="24"/>
        </w:rPr>
        <w:t>Afryka Zachodnia</w:t>
      </w:r>
      <w:r w:rsidR="005671AF">
        <w:rPr>
          <w:rFonts w:ascii="Times" w:hAnsi="Times" w:cs="Times"/>
          <w:sz w:val="24"/>
          <w:szCs w:val="24"/>
        </w:rPr>
        <w:t xml:space="preserve"> oraz </w:t>
      </w:r>
      <w:r w:rsidRPr="00364058">
        <w:rPr>
          <w:rFonts w:ascii="Times" w:hAnsi="Times" w:cs="Times"/>
          <w:sz w:val="24"/>
          <w:szCs w:val="24"/>
        </w:rPr>
        <w:t xml:space="preserve">Środkowo- Zachodnia Afryka. Zaledwie pięć portów w Afryce było miejscem, gdzie odbyła </w:t>
      </w:r>
      <w:proofErr w:type="spellStart"/>
      <w:r w:rsidRPr="00364058">
        <w:rPr>
          <w:rFonts w:ascii="Times" w:hAnsi="Times" w:cs="Times"/>
          <w:sz w:val="24"/>
          <w:szCs w:val="24"/>
        </w:rPr>
        <w:t>sie</w:t>
      </w:r>
      <w:proofErr w:type="spellEnd"/>
      <w:r w:rsidRPr="00364058">
        <w:rPr>
          <w:rFonts w:ascii="Times" w:hAnsi="Times" w:cs="Times"/>
          <w:sz w:val="24"/>
          <w:szCs w:val="24"/>
        </w:rPr>
        <w:t xml:space="preserve"> połowa transakcji atlantyckich z niewolnikami.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6"/>
      </w:r>
      <w:r w:rsidRPr="00364058">
        <w:rPr>
          <w:rFonts w:ascii="Times" w:hAnsi="Times" w:cs="Times"/>
          <w:sz w:val="24"/>
          <w:szCs w:val="24"/>
        </w:rPr>
        <w:t xml:space="preserve"> Były to: Luanda (dzisiejsza Angola), </w:t>
      </w:r>
      <w:proofErr w:type="spellStart"/>
      <w:r w:rsidRPr="00364058">
        <w:rPr>
          <w:rFonts w:ascii="Times" w:hAnsi="Times" w:cs="Times"/>
          <w:sz w:val="24"/>
          <w:szCs w:val="24"/>
        </w:rPr>
        <w:t>Benguela</w:t>
      </w:r>
      <w:proofErr w:type="spellEnd"/>
      <w:r w:rsidRPr="00364058">
        <w:rPr>
          <w:rFonts w:ascii="Times" w:hAnsi="Times" w:cs="Times"/>
          <w:sz w:val="24"/>
          <w:szCs w:val="24"/>
        </w:rPr>
        <w:t xml:space="preserve"> (dzisiejsza Angola) , </w:t>
      </w:r>
      <w:proofErr w:type="spellStart"/>
      <w:r w:rsidRPr="00364058">
        <w:rPr>
          <w:rFonts w:ascii="Times" w:hAnsi="Times" w:cs="Times"/>
          <w:sz w:val="24"/>
          <w:szCs w:val="24"/>
        </w:rPr>
        <w:t>Kabinda</w:t>
      </w:r>
      <w:proofErr w:type="spellEnd"/>
      <w:r w:rsidRPr="00364058">
        <w:rPr>
          <w:rFonts w:ascii="Times" w:hAnsi="Times" w:cs="Times"/>
          <w:sz w:val="24"/>
          <w:szCs w:val="24"/>
        </w:rPr>
        <w:t xml:space="preserve"> (eksklawa Angoli), </w:t>
      </w:r>
      <w:proofErr w:type="spellStart"/>
      <w:r w:rsidRPr="00364058">
        <w:rPr>
          <w:rFonts w:ascii="Times" w:hAnsi="Times" w:cs="Times"/>
          <w:sz w:val="24"/>
          <w:szCs w:val="24"/>
        </w:rPr>
        <w:t>Ouidah</w:t>
      </w:r>
      <w:proofErr w:type="spellEnd"/>
      <w:r w:rsidRPr="00364058">
        <w:rPr>
          <w:rFonts w:ascii="Times" w:hAnsi="Times" w:cs="Times"/>
          <w:sz w:val="24"/>
          <w:szCs w:val="24"/>
        </w:rPr>
        <w:t xml:space="preserve"> (dzisiejszy Benin) oraz Bonny (dzisiejsza Nigeria).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7"/>
      </w:r>
      <w:r w:rsidRPr="00364058">
        <w:rPr>
          <w:rFonts w:ascii="Times" w:hAnsi="Times" w:cs="Times"/>
          <w:sz w:val="24"/>
          <w:szCs w:val="24"/>
        </w:rPr>
        <w:t xml:space="preserve"> Największym z nich obsługujący około 22 % wszystkich niewolniczych eksportów był port w Luandzie.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8"/>
      </w:r>
      <w:r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Pr="00364058">
        <w:rPr>
          <w:rFonts w:ascii="Times" w:hAnsi="Times" w:cs="Times"/>
          <w:sz w:val="24"/>
          <w:szCs w:val="24"/>
        </w:rPr>
        <w:t>W większości portów europejskich kupcy byli zobowiązani do rejestrowania swoich statków oraz uzyskania oficjalnego pozwolenia na opuszczenie portu.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19"/>
      </w:r>
      <w:r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Pr="00364058">
        <w:rPr>
          <w:rFonts w:ascii="Times" w:hAnsi="Times" w:cs="Times"/>
          <w:sz w:val="24"/>
          <w:szCs w:val="24"/>
        </w:rPr>
        <w:t>Dane do ustalenia licz</w:t>
      </w:r>
      <w:r w:rsidR="002A4577">
        <w:rPr>
          <w:rFonts w:ascii="Times" w:hAnsi="Times" w:cs="Times"/>
          <w:sz w:val="24"/>
          <w:szCs w:val="24"/>
        </w:rPr>
        <w:t>b</w:t>
      </w:r>
      <w:r w:rsidRPr="00364058">
        <w:rPr>
          <w:rFonts w:ascii="Times" w:hAnsi="Times" w:cs="Times"/>
          <w:sz w:val="24"/>
          <w:szCs w:val="24"/>
        </w:rPr>
        <w:t>y niewolników wywiezionych z Afryki są zbierane po całym świecie. Pojedyncze podróże posiadają nawet do szesnastu źródeł na ich temat.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0"/>
      </w:r>
      <w:r w:rsidRPr="00364058">
        <w:rPr>
          <w:rFonts w:ascii="Times" w:hAnsi="Times" w:cs="Times"/>
          <w:sz w:val="24"/>
          <w:szCs w:val="24"/>
        </w:rPr>
        <w:t xml:space="preserve"> Natomiast średnia źródeł na jeden rejs wynosi sześć.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1"/>
      </w:r>
      <w:r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Pr="00364058">
        <w:rPr>
          <w:rFonts w:ascii="Times" w:hAnsi="Times" w:cs="Times"/>
          <w:sz w:val="24"/>
          <w:szCs w:val="24"/>
        </w:rPr>
        <w:t>Dostępne dane jednak nie operują informacjami, gdzie został schwytany niewolnik. Wysłany był z portu, jednak nie wiadomo często z której części lądu pochodził. Tutaj, aby dotrzeć do tych informacji</w:t>
      </w:r>
      <w:r w:rsidR="002A4577">
        <w:rPr>
          <w:rFonts w:ascii="Times" w:hAnsi="Times" w:cs="Times"/>
          <w:sz w:val="24"/>
          <w:szCs w:val="24"/>
        </w:rPr>
        <w:t xml:space="preserve"> badacze</w:t>
      </w:r>
      <w:r w:rsidRPr="00364058">
        <w:rPr>
          <w:rFonts w:ascii="Times" w:hAnsi="Times" w:cs="Times"/>
          <w:sz w:val="24"/>
          <w:szCs w:val="24"/>
        </w:rPr>
        <w:t xml:space="preserve"> posługuj</w:t>
      </w:r>
      <w:r w:rsidR="002A4577">
        <w:rPr>
          <w:rFonts w:ascii="Times" w:hAnsi="Times" w:cs="Times"/>
          <w:sz w:val="24"/>
          <w:szCs w:val="24"/>
        </w:rPr>
        <w:t>ą</w:t>
      </w:r>
      <w:r w:rsidRPr="00364058">
        <w:rPr>
          <w:rFonts w:ascii="Times" w:hAnsi="Times" w:cs="Times"/>
          <w:sz w:val="24"/>
          <w:szCs w:val="24"/>
        </w:rPr>
        <w:t xml:space="preserve"> się danymi etnicznymi, które pochodzą z wielu różnych źródeł takich jak: akty więzienne, zawiadomienia o ucieczce, czy zapisy sprzedaży i spisy na plantacjach.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2"/>
      </w:r>
      <w:r w:rsidRPr="00364058">
        <w:rPr>
          <w:rFonts w:ascii="Times" w:hAnsi="Times" w:cs="Times"/>
          <w:sz w:val="24"/>
          <w:szCs w:val="24"/>
        </w:rPr>
        <w:t xml:space="preserve"> Spośród ponad 80 tys. niewolników o zidentyfikowanej etniczności, najczęściej pojawiają się: Kongo, Joruba, Wolofowie, Barbara i Hausa.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3"/>
      </w:r>
      <w:r w:rsidRPr="00364058">
        <w:rPr>
          <w:rFonts w:ascii="Times" w:hAnsi="Times" w:cs="Times"/>
          <w:sz w:val="24"/>
          <w:szCs w:val="24"/>
        </w:rPr>
        <w:t xml:space="preserve"> Interesującą hipotez</w:t>
      </w:r>
      <w:r w:rsidR="002A4577">
        <w:rPr>
          <w:rFonts w:ascii="Times" w:hAnsi="Times" w:cs="Times"/>
          <w:sz w:val="24"/>
          <w:szCs w:val="24"/>
        </w:rPr>
        <w:t>ą</w:t>
      </w:r>
      <w:r w:rsidRPr="00364058">
        <w:rPr>
          <w:rFonts w:ascii="Times" w:hAnsi="Times" w:cs="Times"/>
          <w:sz w:val="24"/>
          <w:szCs w:val="24"/>
        </w:rPr>
        <w:t xml:space="preserve"> jest to, że negatywnym skutkiem handlu niewolnikami było większe zróżnicowanie etniczne w Afryce, co w konsekwencji utrudniało rozwój ekonomiczny. Dzisiaj te dane się pokrywają, kraje o wysokim wskaźniku eksportu niewolników są dziś bardziej zróżnicowane etnicznie.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4"/>
      </w:r>
    </w:p>
    <w:p w14:paraId="1BC76378" w14:textId="77777777" w:rsidR="0015370D" w:rsidRPr="00364058" w:rsidRDefault="0015370D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323EC05D" w14:textId="77777777" w:rsidR="0015370D" w:rsidRPr="00364058" w:rsidRDefault="0015370D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  <w:r w:rsidRPr="00364058">
        <w:rPr>
          <w:rFonts w:ascii="Times" w:hAnsi="Times" w:cs="Times"/>
          <w:b/>
          <w:bCs/>
          <w:sz w:val="24"/>
          <w:szCs w:val="24"/>
        </w:rPr>
        <w:t>Skłonności do konfliktów w Afryce</w:t>
      </w:r>
    </w:p>
    <w:p w14:paraId="2C668F05" w14:textId="77777777" w:rsidR="0015370D" w:rsidRPr="00364058" w:rsidRDefault="0015370D" w:rsidP="00364058">
      <w:pPr>
        <w:pStyle w:val="Tre"/>
        <w:spacing w:line="360" w:lineRule="auto"/>
        <w:rPr>
          <w:rFonts w:ascii="Times" w:hAnsi="Times" w:cs="Times"/>
          <w:sz w:val="24"/>
          <w:szCs w:val="24"/>
        </w:rPr>
      </w:pPr>
    </w:p>
    <w:p w14:paraId="6DF8A92A" w14:textId="29944111" w:rsidR="0062277B" w:rsidRPr="00364058" w:rsidRDefault="0062277B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  <w:r w:rsidRPr="00364058">
        <w:rPr>
          <w:rFonts w:ascii="Times" w:eastAsia="Times New Roman" w:hAnsi="Times" w:cs="Times"/>
          <w:sz w:val="24"/>
          <w:szCs w:val="24"/>
        </w:rPr>
        <w:t xml:space="preserve">Regiony o wyższym poziomie udziału w handlu niewolnikami wskazują obecnie również wyższy poziom konfliktów. </w:t>
      </w:r>
      <w:r w:rsidR="00364058" w:rsidRPr="00364058">
        <w:rPr>
          <w:rFonts w:ascii="Times" w:eastAsia="Times New Roman" w:hAnsi="Times" w:cs="Times"/>
          <w:sz w:val="24"/>
          <w:szCs w:val="24"/>
        </w:rPr>
        <w:t>Europejski popyt na niewolników przez około trzy stulecia drastycznie opóźnił proces rozwoju społeczno-gospodarczego w Afryce.</w:t>
      </w:r>
      <w:r w:rsidR="00364058" w:rsidRPr="00364058">
        <w:rPr>
          <w:rStyle w:val="Odwoanieprzypisudolnego"/>
          <w:rFonts w:ascii="Times" w:eastAsia="Times New Roman" w:hAnsi="Times" w:cs="Times"/>
          <w:sz w:val="24"/>
          <w:szCs w:val="24"/>
        </w:rPr>
        <w:footnoteReference w:id="25"/>
      </w:r>
      <w:r w:rsidR="00364058">
        <w:rPr>
          <w:rFonts w:ascii="Times" w:eastAsia="Times New Roman" w:hAnsi="Times" w:cs="Times"/>
          <w:sz w:val="24"/>
          <w:szCs w:val="24"/>
        </w:rPr>
        <w:t xml:space="preserve"> </w:t>
      </w:r>
      <w:r w:rsidR="0015370D" w:rsidRPr="00364058">
        <w:rPr>
          <w:rFonts w:ascii="Times" w:eastAsia="Times New Roman" w:hAnsi="Times" w:cs="Times"/>
          <w:sz w:val="24"/>
          <w:szCs w:val="24"/>
        </w:rPr>
        <w:t xml:space="preserve">Afrykanie byli stabilni ekonomicznie oraz </w:t>
      </w:r>
      <w:r w:rsidR="0015370D" w:rsidRPr="00364058">
        <w:rPr>
          <w:rFonts w:ascii="Times" w:eastAsia="Times New Roman" w:hAnsi="Times" w:cs="Times"/>
          <w:sz w:val="24"/>
          <w:szCs w:val="24"/>
        </w:rPr>
        <w:lastRenderedPageBreak/>
        <w:t>społecznie</w:t>
      </w:r>
      <w:r w:rsidRPr="00364058">
        <w:rPr>
          <w:rFonts w:ascii="Times" w:eastAsia="Times New Roman" w:hAnsi="Times" w:cs="Times"/>
          <w:sz w:val="24"/>
          <w:szCs w:val="24"/>
        </w:rPr>
        <w:t>,</w:t>
      </w:r>
      <w:r w:rsidR="0015370D" w:rsidRPr="00364058">
        <w:rPr>
          <w:rFonts w:ascii="Times" w:eastAsia="Times New Roman" w:hAnsi="Times" w:cs="Times"/>
          <w:sz w:val="24"/>
          <w:szCs w:val="24"/>
        </w:rPr>
        <w:t xml:space="preserve"> kiedy Europejczycy przybyli, aby z nimi handlować.</w:t>
      </w:r>
      <w:r w:rsidR="0015370D" w:rsidRPr="00364058">
        <w:rPr>
          <w:rStyle w:val="Odwoanieprzypisudolnego"/>
          <w:rFonts w:ascii="Times" w:eastAsia="Times New Roman" w:hAnsi="Times" w:cs="Times"/>
          <w:sz w:val="24"/>
          <w:szCs w:val="24"/>
        </w:rPr>
        <w:footnoteReference w:id="26"/>
      </w:r>
      <w:r w:rsidR="0015370D"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="0015370D" w:rsidRPr="00364058">
        <w:rPr>
          <w:rFonts w:ascii="Times" w:hAnsi="Times" w:cs="Times"/>
          <w:sz w:val="24"/>
          <w:szCs w:val="24"/>
        </w:rPr>
        <w:t xml:space="preserve">Z czasem w społeczeństwach afrykańskich rola handlu niewolnikami  zmieniła się z peryferyjnej w centralna. </w:t>
      </w:r>
      <w:r w:rsidR="0015370D" w:rsidRPr="00364058">
        <w:rPr>
          <w:rFonts w:ascii="Times" w:eastAsia="Times New Roman" w:hAnsi="Times" w:cs="Times"/>
          <w:sz w:val="24"/>
          <w:szCs w:val="24"/>
        </w:rPr>
        <w:t xml:space="preserve">W ciągu mniej niż stulecia handlu z Zachodem, Afryka utraciła </w:t>
      </w:r>
      <w:r w:rsidR="004F064D">
        <w:rPr>
          <w:rFonts w:ascii="Times" w:eastAsia="Times New Roman" w:hAnsi="Times" w:cs="Times"/>
          <w:sz w:val="24"/>
          <w:szCs w:val="24"/>
        </w:rPr>
        <w:t>niezależność</w:t>
      </w:r>
      <w:r w:rsidR="0015370D" w:rsidRPr="00364058">
        <w:rPr>
          <w:rFonts w:ascii="Times" w:eastAsia="Times New Roman" w:hAnsi="Times" w:cs="Times"/>
          <w:sz w:val="24"/>
          <w:szCs w:val="24"/>
        </w:rPr>
        <w:t xml:space="preserve"> gospodarczą</w:t>
      </w:r>
      <w:r w:rsidRPr="00364058">
        <w:rPr>
          <w:rFonts w:ascii="Times" w:eastAsia="Times New Roman" w:hAnsi="Times" w:cs="Times"/>
          <w:sz w:val="24"/>
          <w:szCs w:val="24"/>
        </w:rPr>
        <w:t>,</w:t>
      </w:r>
      <w:r w:rsidR="0015370D" w:rsidRPr="00364058">
        <w:rPr>
          <w:rStyle w:val="Odwoanieprzypisudolnego"/>
          <w:rFonts w:ascii="Times" w:eastAsia="Times New Roman" w:hAnsi="Times" w:cs="Times"/>
          <w:sz w:val="24"/>
          <w:szCs w:val="24"/>
        </w:rPr>
        <w:footnoteReference w:id="27"/>
      </w:r>
      <w:r w:rsidR="0015370D" w:rsidRPr="00364058">
        <w:rPr>
          <w:rFonts w:ascii="Times" w:hAnsi="Times" w:cs="Times"/>
        </w:rPr>
        <w:t xml:space="preserve"> </w:t>
      </w:r>
      <w:r w:rsidRPr="00364058">
        <w:rPr>
          <w:rFonts w:ascii="Times" w:hAnsi="Times" w:cs="Times"/>
        </w:rPr>
        <w:t xml:space="preserve">a </w:t>
      </w:r>
      <w:r w:rsidRPr="00364058">
        <w:rPr>
          <w:rFonts w:ascii="Times" w:hAnsi="Times" w:cs="Times"/>
          <w:sz w:val="24"/>
          <w:szCs w:val="24"/>
        </w:rPr>
        <w:t>handel niewolnikami osłabił istniejące już struktury oraz zniechęcił do tworzenia większych społeczności.</w:t>
      </w:r>
      <w:r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8"/>
      </w:r>
      <w:r w:rsidRPr="00364058">
        <w:rPr>
          <w:rFonts w:ascii="Times" w:hAnsi="Times" w:cs="Times"/>
          <w:sz w:val="24"/>
          <w:szCs w:val="24"/>
        </w:rPr>
        <w:t xml:space="preserve">  </w:t>
      </w:r>
      <w:r w:rsidR="0015370D" w:rsidRPr="00364058">
        <w:rPr>
          <w:rFonts w:ascii="Times" w:hAnsi="Times" w:cs="Times"/>
          <w:sz w:val="24"/>
          <w:szCs w:val="24"/>
        </w:rPr>
        <w:t xml:space="preserve">Wcześniejsze instytucje rządowe upadały i na ich miejsce pojawiały się bandy </w:t>
      </w:r>
      <w:r w:rsidR="004F064D">
        <w:rPr>
          <w:rFonts w:ascii="Times" w:hAnsi="Times" w:cs="Times"/>
          <w:sz w:val="24"/>
          <w:szCs w:val="24"/>
        </w:rPr>
        <w:t>łowców</w:t>
      </w:r>
      <w:r w:rsidR="0015370D" w:rsidRPr="00364058">
        <w:rPr>
          <w:rFonts w:ascii="Times" w:hAnsi="Times" w:cs="Times"/>
          <w:sz w:val="24"/>
          <w:szCs w:val="24"/>
        </w:rPr>
        <w:t xml:space="preserve"> niewolników kontrolowane przez swojego wodza.</w:t>
      </w:r>
      <w:r w:rsidR="0015370D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29"/>
      </w:r>
      <w:r w:rsidR="0015370D" w:rsidRPr="00364058">
        <w:rPr>
          <w:rFonts w:ascii="Times" w:hAnsi="Times" w:cs="Times"/>
          <w:sz w:val="24"/>
          <w:szCs w:val="24"/>
        </w:rPr>
        <w:t xml:space="preserve"> Sojusze Europejczyków z Afrykanami były często zawierane przez młodszych opresjonowanych przez starszyznę mężczyzn.</w:t>
      </w:r>
      <w:r w:rsidR="0015370D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30"/>
      </w:r>
      <w:r w:rsidR="0015370D" w:rsidRPr="00364058">
        <w:rPr>
          <w:rFonts w:ascii="Times" w:hAnsi="Times" w:cs="Times"/>
          <w:sz w:val="24"/>
          <w:szCs w:val="24"/>
        </w:rPr>
        <w:t xml:space="preserve"> Państwa, które wyłaniały się w tamtym okresie były zazwyczaj niestabilne i dosyć niewielkie. Wyjątkowym przypadkiem jest państwo </w:t>
      </w:r>
      <w:proofErr w:type="spellStart"/>
      <w:r w:rsidR="0015370D" w:rsidRPr="00364058">
        <w:rPr>
          <w:rFonts w:ascii="Times" w:hAnsi="Times" w:cs="Times"/>
          <w:sz w:val="24"/>
          <w:szCs w:val="24"/>
        </w:rPr>
        <w:t>Asante</w:t>
      </w:r>
      <w:proofErr w:type="spellEnd"/>
      <w:r w:rsidR="0015370D" w:rsidRPr="00364058">
        <w:rPr>
          <w:rFonts w:ascii="Times" w:hAnsi="Times" w:cs="Times"/>
          <w:sz w:val="24"/>
          <w:szCs w:val="24"/>
        </w:rPr>
        <w:t>, które swoja ek</w:t>
      </w:r>
      <w:r w:rsidR="004F064D">
        <w:rPr>
          <w:rFonts w:ascii="Times" w:hAnsi="Times" w:cs="Times"/>
          <w:sz w:val="24"/>
          <w:szCs w:val="24"/>
        </w:rPr>
        <w:t>sp</w:t>
      </w:r>
      <w:r w:rsidR="0015370D" w:rsidRPr="00364058">
        <w:rPr>
          <w:rFonts w:ascii="Times" w:hAnsi="Times" w:cs="Times"/>
          <w:sz w:val="24"/>
          <w:szCs w:val="24"/>
        </w:rPr>
        <w:t>a</w:t>
      </w:r>
      <w:r w:rsidR="004F064D">
        <w:rPr>
          <w:rFonts w:ascii="Times" w:hAnsi="Times" w:cs="Times"/>
          <w:sz w:val="24"/>
          <w:szCs w:val="24"/>
        </w:rPr>
        <w:t>ns</w:t>
      </w:r>
      <w:r w:rsidR="0015370D" w:rsidRPr="00364058">
        <w:rPr>
          <w:rFonts w:ascii="Times" w:hAnsi="Times" w:cs="Times"/>
          <w:sz w:val="24"/>
          <w:szCs w:val="24"/>
        </w:rPr>
        <w:t>j</w:t>
      </w:r>
      <w:r w:rsidR="004F064D">
        <w:rPr>
          <w:rFonts w:ascii="Times" w:hAnsi="Times" w:cs="Times"/>
          <w:sz w:val="24"/>
          <w:szCs w:val="24"/>
        </w:rPr>
        <w:t>ę</w:t>
      </w:r>
      <w:r w:rsidR="0015370D" w:rsidRPr="00364058">
        <w:rPr>
          <w:rFonts w:ascii="Times" w:hAnsi="Times" w:cs="Times"/>
          <w:sz w:val="24"/>
          <w:szCs w:val="24"/>
        </w:rPr>
        <w:t xml:space="preserve"> zaczęło w XVII wieku, jednak rozwój tego państwa następował pomimo handlu niewolnikami. Wydaje się, że na Złotym </w:t>
      </w:r>
      <w:r w:rsidR="00107400">
        <w:rPr>
          <w:rFonts w:ascii="Times" w:hAnsi="Times" w:cs="Times"/>
          <w:sz w:val="24"/>
          <w:szCs w:val="24"/>
        </w:rPr>
        <w:t>W</w:t>
      </w:r>
      <w:r w:rsidR="0015370D" w:rsidRPr="00364058">
        <w:rPr>
          <w:rFonts w:ascii="Times" w:hAnsi="Times" w:cs="Times"/>
          <w:sz w:val="24"/>
          <w:szCs w:val="24"/>
        </w:rPr>
        <w:t>ybrzeżu handel niewolnikami był konsekwencja a nie przyczyna powstawania państw.</w:t>
      </w:r>
      <w:r w:rsidR="0015370D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31"/>
      </w:r>
      <w:r w:rsidR="0015370D" w:rsidRPr="00364058">
        <w:rPr>
          <w:rFonts w:ascii="Times" w:hAnsi="Times" w:cs="Times"/>
          <w:sz w:val="24"/>
          <w:szCs w:val="24"/>
        </w:rPr>
        <w:t xml:space="preserve"> </w:t>
      </w:r>
      <w:r w:rsidR="00107400">
        <w:rPr>
          <w:rFonts w:ascii="Times" w:hAnsi="Times" w:cs="Times"/>
          <w:sz w:val="24"/>
          <w:szCs w:val="24"/>
        </w:rPr>
        <w:t>Ponadto, m</w:t>
      </w:r>
      <w:r w:rsidR="0015370D" w:rsidRPr="00364058">
        <w:rPr>
          <w:rFonts w:ascii="Times" w:hAnsi="Times" w:cs="Times"/>
          <w:sz w:val="24"/>
          <w:szCs w:val="24"/>
        </w:rPr>
        <w:t>ożna wykazać związek miedzy handlem niewolnikami, a wzrostem konfliktów na wybrzeżu.</w:t>
      </w:r>
      <w:r w:rsidR="0015370D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32"/>
      </w:r>
      <w:r w:rsidRPr="00364058">
        <w:rPr>
          <w:rFonts w:ascii="Times" w:eastAsia="Times New Roman" w:hAnsi="Times" w:cs="Times"/>
          <w:sz w:val="24"/>
          <w:szCs w:val="24"/>
        </w:rPr>
        <w:t xml:space="preserve"> </w:t>
      </w:r>
      <w:r w:rsidR="0015370D" w:rsidRPr="00364058">
        <w:rPr>
          <w:rFonts w:ascii="Times" w:hAnsi="Times" w:cs="Times"/>
          <w:sz w:val="24"/>
          <w:szCs w:val="24"/>
        </w:rPr>
        <w:t>Konflikty były najczęstszą formą pozyskiwania niewolników. Według dostępnych źródeł najlepszą forma pozyskiwania niewolników była właśnie wojna i najazdy.</w:t>
      </w:r>
      <w:r w:rsidR="0015370D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33"/>
      </w:r>
      <w:r w:rsidR="0015370D" w:rsidRPr="00364058">
        <w:rPr>
          <w:rFonts w:ascii="Times" w:hAnsi="Times" w:cs="Times"/>
          <w:sz w:val="24"/>
          <w:szCs w:val="24"/>
        </w:rPr>
        <w:t xml:space="preserve">  Niewolnicy również zostawali pojmowani w dużych ilościach przez konflikty wewnętrzne wśród społeczności, ponieważ w handlu niewolnikami uczestniczyli sami Afrykanie</w:t>
      </w:r>
      <w:r w:rsidR="00107400">
        <w:rPr>
          <w:rFonts w:ascii="Times" w:hAnsi="Times" w:cs="Times"/>
          <w:sz w:val="24"/>
          <w:szCs w:val="24"/>
        </w:rPr>
        <w:t xml:space="preserve"> będący pośrednikiem pomiędzy niewolnikiem a Europejczykiem</w:t>
      </w:r>
      <w:r w:rsidR="0015370D" w:rsidRPr="00364058">
        <w:rPr>
          <w:rFonts w:ascii="Times" w:hAnsi="Times" w:cs="Times"/>
          <w:sz w:val="24"/>
          <w:szCs w:val="24"/>
        </w:rPr>
        <w:t>.</w:t>
      </w:r>
      <w:r w:rsidR="00107400">
        <w:rPr>
          <w:rFonts w:ascii="Times" w:hAnsi="Times" w:cs="Times"/>
          <w:sz w:val="24"/>
          <w:szCs w:val="24"/>
        </w:rPr>
        <w:t xml:space="preserve"> Sytuacja w Afryce przepełniona k</w:t>
      </w:r>
      <w:r w:rsidR="0015370D" w:rsidRPr="00364058">
        <w:rPr>
          <w:rFonts w:ascii="Times" w:hAnsi="Times" w:cs="Times"/>
          <w:sz w:val="24"/>
          <w:szCs w:val="24"/>
        </w:rPr>
        <w:t>onflikt</w:t>
      </w:r>
      <w:r w:rsidR="00107400">
        <w:rPr>
          <w:rFonts w:ascii="Times" w:hAnsi="Times" w:cs="Times"/>
          <w:sz w:val="24"/>
          <w:szCs w:val="24"/>
        </w:rPr>
        <w:t>ami</w:t>
      </w:r>
      <w:r w:rsidR="0015370D" w:rsidRPr="00364058">
        <w:rPr>
          <w:rFonts w:ascii="Times" w:hAnsi="Times" w:cs="Times"/>
          <w:sz w:val="24"/>
          <w:szCs w:val="24"/>
        </w:rPr>
        <w:t>, porwania</w:t>
      </w:r>
      <w:r w:rsidR="00107400">
        <w:rPr>
          <w:rFonts w:ascii="Times" w:hAnsi="Times" w:cs="Times"/>
          <w:sz w:val="24"/>
          <w:szCs w:val="24"/>
        </w:rPr>
        <w:t>mi</w:t>
      </w:r>
      <w:r w:rsidR="0015370D" w:rsidRPr="00364058">
        <w:rPr>
          <w:rFonts w:ascii="Times" w:hAnsi="Times" w:cs="Times"/>
          <w:sz w:val="24"/>
          <w:szCs w:val="24"/>
        </w:rPr>
        <w:t xml:space="preserve"> i wojn</w:t>
      </w:r>
      <w:r w:rsidR="00107400">
        <w:rPr>
          <w:rFonts w:ascii="Times" w:hAnsi="Times" w:cs="Times"/>
          <w:sz w:val="24"/>
          <w:szCs w:val="24"/>
        </w:rPr>
        <w:t xml:space="preserve">ami </w:t>
      </w:r>
      <w:r w:rsidR="0015370D" w:rsidRPr="00364058">
        <w:rPr>
          <w:rFonts w:ascii="Times" w:hAnsi="Times" w:cs="Times"/>
          <w:sz w:val="24"/>
          <w:szCs w:val="24"/>
        </w:rPr>
        <w:t>był</w:t>
      </w:r>
      <w:r w:rsidR="00107400">
        <w:rPr>
          <w:rFonts w:ascii="Times" w:hAnsi="Times" w:cs="Times"/>
          <w:sz w:val="24"/>
          <w:szCs w:val="24"/>
        </w:rPr>
        <w:t>a</w:t>
      </w:r>
      <w:r w:rsidR="0015370D" w:rsidRPr="00364058">
        <w:rPr>
          <w:rFonts w:ascii="Times" w:hAnsi="Times" w:cs="Times"/>
          <w:sz w:val="24"/>
          <w:szCs w:val="24"/>
        </w:rPr>
        <w:t xml:space="preserve"> konsekwencją środowiska niepewności, dlatego</w:t>
      </w:r>
      <w:r w:rsidR="004F064D">
        <w:rPr>
          <w:rFonts w:ascii="Times" w:hAnsi="Times" w:cs="Times"/>
          <w:sz w:val="24"/>
          <w:szCs w:val="24"/>
        </w:rPr>
        <w:t xml:space="preserve"> też</w:t>
      </w:r>
      <w:r w:rsidR="0015370D" w:rsidRPr="00364058">
        <w:rPr>
          <w:rFonts w:ascii="Times" w:hAnsi="Times" w:cs="Times"/>
          <w:sz w:val="24"/>
          <w:szCs w:val="24"/>
        </w:rPr>
        <w:t xml:space="preserve"> kupowana była broń od Europejczyków.</w:t>
      </w:r>
      <w:r w:rsidR="0015370D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34"/>
      </w:r>
      <w:r w:rsidR="0015370D" w:rsidRPr="00364058">
        <w:rPr>
          <w:rFonts w:ascii="Times" w:hAnsi="Times" w:cs="Times"/>
          <w:sz w:val="24"/>
          <w:szCs w:val="24"/>
        </w:rPr>
        <w:t xml:space="preserve"> Afrykanie otrzymywali w handlu z Europejczykami dużą ilość broni palnej i prochu strzelniczego, co napędzało jeszcze bardziej „</w:t>
      </w:r>
      <w:proofErr w:type="spellStart"/>
      <w:r w:rsidR="0015370D" w:rsidRPr="00364058">
        <w:rPr>
          <w:rStyle w:val="Brak"/>
          <w:rFonts w:ascii="Times" w:hAnsi="Times" w:cs="Times"/>
          <w:i/>
          <w:iCs/>
          <w:sz w:val="24"/>
          <w:szCs w:val="24"/>
        </w:rPr>
        <w:t>gun-slave</w:t>
      </w:r>
      <w:proofErr w:type="spellEnd"/>
      <w:r w:rsidR="0015370D" w:rsidRPr="00364058">
        <w:rPr>
          <w:rStyle w:val="Brak"/>
          <w:rFonts w:ascii="Times" w:hAnsi="Times" w:cs="Times"/>
          <w:i/>
          <w:iCs/>
          <w:sz w:val="24"/>
          <w:szCs w:val="24"/>
        </w:rPr>
        <w:t xml:space="preserve"> </w:t>
      </w:r>
      <w:proofErr w:type="spellStart"/>
      <w:r w:rsidR="0015370D" w:rsidRPr="00364058">
        <w:rPr>
          <w:rStyle w:val="Brak"/>
          <w:rFonts w:ascii="Times" w:hAnsi="Times" w:cs="Times"/>
          <w:i/>
          <w:iCs/>
          <w:sz w:val="24"/>
          <w:szCs w:val="24"/>
        </w:rPr>
        <w:t>cycle</w:t>
      </w:r>
      <w:proofErr w:type="spellEnd"/>
      <w:r w:rsidR="0015370D" w:rsidRPr="00364058">
        <w:rPr>
          <w:rStyle w:val="Brak"/>
          <w:rFonts w:ascii="Times" w:hAnsi="Times" w:cs="Times"/>
          <w:i/>
          <w:iCs/>
          <w:sz w:val="24"/>
          <w:szCs w:val="24"/>
        </w:rPr>
        <w:t xml:space="preserve">”. </w:t>
      </w:r>
      <w:r w:rsidR="0015370D" w:rsidRPr="00364058">
        <w:rPr>
          <w:rStyle w:val="Brak"/>
          <w:rFonts w:ascii="Times" w:eastAsia="Times New Roman" w:hAnsi="Times" w:cs="Times"/>
          <w:i/>
          <w:iCs/>
          <w:sz w:val="24"/>
          <w:szCs w:val="24"/>
          <w:vertAlign w:val="superscript"/>
        </w:rPr>
        <w:footnoteReference w:id="35"/>
      </w:r>
      <w:r w:rsidR="00364058" w:rsidRPr="00364058">
        <w:rPr>
          <w:rStyle w:val="Brak"/>
          <w:rFonts w:ascii="Times" w:hAnsi="Times" w:cs="Times"/>
          <w:i/>
          <w:iCs/>
          <w:sz w:val="24"/>
          <w:szCs w:val="24"/>
        </w:rPr>
        <w:t xml:space="preserve"> </w:t>
      </w:r>
    </w:p>
    <w:p w14:paraId="4EFC54BF" w14:textId="363DF8D3" w:rsidR="005E27CE" w:rsidRDefault="005E27CE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027F7453" w14:textId="77777777" w:rsidR="0014307F" w:rsidRPr="00364058" w:rsidRDefault="0014307F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1DD6D7CA" w14:textId="77777777" w:rsidR="00723811" w:rsidRPr="00364058" w:rsidRDefault="00000000" w:rsidP="00364058">
      <w:pPr>
        <w:pStyle w:val="Tre"/>
        <w:spacing w:line="360" w:lineRule="auto"/>
        <w:rPr>
          <w:rFonts w:ascii="Times" w:eastAsia="Times New Roman" w:hAnsi="Times" w:cs="Times"/>
          <w:b/>
          <w:bCs/>
          <w:sz w:val="24"/>
          <w:szCs w:val="24"/>
        </w:rPr>
      </w:pPr>
      <w:r w:rsidRPr="00364058">
        <w:rPr>
          <w:rFonts w:ascii="Times" w:hAnsi="Times" w:cs="Times"/>
          <w:b/>
          <w:bCs/>
          <w:sz w:val="24"/>
          <w:szCs w:val="24"/>
        </w:rPr>
        <w:t>Zakończenie</w:t>
      </w:r>
    </w:p>
    <w:p w14:paraId="28FFB28F" w14:textId="77777777" w:rsidR="005E27CE" w:rsidRPr="00364058" w:rsidRDefault="005E27CE" w:rsidP="00364058">
      <w:pPr>
        <w:pStyle w:val="Tre"/>
        <w:spacing w:line="360" w:lineRule="auto"/>
        <w:rPr>
          <w:rFonts w:ascii="Times" w:hAnsi="Times" w:cs="Times"/>
          <w:sz w:val="24"/>
          <w:szCs w:val="24"/>
        </w:rPr>
      </w:pPr>
    </w:p>
    <w:p w14:paraId="480D1404" w14:textId="3E66119C" w:rsidR="005E27CE" w:rsidRPr="00364058" w:rsidRDefault="0014307F" w:rsidP="00364058">
      <w:pPr>
        <w:pStyle w:val="Tre"/>
        <w:spacing w:line="360" w:lineRule="auto"/>
        <w:rPr>
          <w:rFonts w:ascii="Times" w:hAnsi="Times" w:cs="Times"/>
          <w:b/>
          <w:bCs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Atlantycki handel niewolnikami był brutalnym systemem wyzysku ludzi. Pozwolił ustanowić hierarchię rasową, w której biali Europejczycy byli lepsi od czarnych Afrykanów. Zakłócił </w:t>
      </w:r>
      <w:r>
        <w:rPr>
          <w:rFonts w:ascii="Times" w:hAnsi="Times" w:cs="Times"/>
          <w:sz w:val="24"/>
          <w:szCs w:val="24"/>
        </w:rPr>
        <w:lastRenderedPageBreak/>
        <w:t xml:space="preserve">gospodarkę lokalną w Afryce, zintensyfikował konflikty i stworzył niestabilność polityczną. </w:t>
      </w:r>
      <w:r w:rsidR="005E27CE" w:rsidRPr="00364058">
        <w:rPr>
          <w:rFonts w:ascii="Times" w:hAnsi="Times" w:cs="Times"/>
          <w:sz w:val="24"/>
          <w:szCs w:val="24"/>
        </w:rPr>
        <w:t>Dziedzictwo niewolnictwa w Afryce jest nadal odczuwalne, a wiele kraj</w:t>
      </w:r>
      <w:r w:rsidR="005E27CE" w:rsidRPr="00364058">
        <w:rPr>
          <w:rFonts w:ascii="Times" w:hAnsi="Times" w:cs="Times"/>
          <w:sz w:val="24"/>
          <w:szCs w:val="24"/>
          <w:lang w:val="es-ES_tradnl"/>
        </w:rPr>
        <w:t>ó</w:t>
      </w:r>
      <w:r w:rsidR="005E27CE" w:rsidRPr="00364058">
        <w:rPr>
          <w:rFonts w:ascii="Times" w:hAnsi="Times" w:cs="Times"/>
          <w:sz w:val="24"/>
          <w:szCs w:val="24"/>
        </w:rPr>
        <w:t xml:space="preserve">w afrykańskich boryka się </w:t>
      </w:r>
      <w:r w:rsidR="005E27CE" w:rsidRPr="00364058">
        <w:rPr>
          <w:rFonts w:ascii="Times" w:hAnsi="Times" w:cs="Times"/>
          <w:sz w:val="24"/>
          <w:szCs w:val="24"/>
          <w:lang w:val="nl-NL"/>
        </w:rPr>
        <w:t>z bied</w:t>
      </w:r>
      <w:r w:rsidR="005E27CE" w:rsidRPr="00364058">
        <w:rPr>
          <w:rFonts w:ascii="Times" w:hAnsi="Times" w:cs="Times"/>
          <w:sz w:val="24"/>
          <w:szCs w:val="24"/>
        </w:rPr>
        <w:t xml:space="preserve">ą, </w:t>
      </w:r>
      <w:proofErr w:type="spellStart"/>
      <w:r w:rsidR="005E27CE" w:rsidRPr="00364058">
        <w:rPr>
          <w:rFonts w:ascii="Times" w:hAnsi="Times" w:cs="Times"/>
          <w:sz w:val="24"/>
          <w:szCs w:val="24"/>
        </w:rPr>
        <w:t>nier</w:t>
      </w:r>
      <w:proofErr w:type="spellEnd"/>
      <w:r w:rsidR="005E27CE" w:rsidRPr="00364058">
        <w:rPr>
          <w:rFonts w:ascii="Times" w:hAnsi="Times" w:cs="Times"/>
          <w:sz w:val="24"/>
          <w:szCs w:val="24"/>
          <w:lang w:val="es-ES_tradnl"/>
        </w:rPr>
        <w:t>ó</w:t>
      </w:r>
      <w:proofErr w:type="spellStart"/>
      <w:r w:rsidR="005E27CE" w:rsidRPr="00364058">
        <w:rPr>
          <w:rFonts w:ascii="Times" w:hAnsi="Times" w:cs="Times"/>
          <w:sz w:val="24"/>
          <w:szCs w:val="24"/>
        </w:rPr>
        <w:t>wnością</w:t>
      </w:r>
      <w:proofErr w:type="spellEnd"/>
      <w:r w:rsidR="005E27CE" w:rsidRPr="00364058">
        <w:rPr>
          <w:rFonts w:ascii="Times" w:hAnsi="Times" w:cs="Times"/>
          <w:sz w:val="24"/>
          <w:szCs w:val="24"/>
        </w:rPr>
        <w:t xml:space="preserve"> i niestabilnością polityczną.</w:t>
      </w:r>
      <w:r w:rsidR="00107400">
        <w:rPr>
          <w:rFonts w:ascii="Times" w:hAnsi="Times" w:cs="Times"/>
          <w:sz w:val="24"/>
          <w:szCs w:val="24"/>
        </w:rPr>
        <w:t xml:space="preserve"> Europejski</w:t>
      </w:r>
      <w:r w:rsidR="007751E8" w:rsidRPr="00364058">
        <w:rPr>
          <w:rFonts w:ascii="Times" w:eastAsia="Times New Roman" w:hAnsi="Times" w:cs="Times"/>
          <w:sz w:val="24"/>
          <w:szCs w:val="24"/>
        </w:rPr>
        <w:t xml:space="preserve"> handel niewolnikami osłabił gospodarczy</w:t>
      </w:r>
      <w:r w:rsidR="004F064D">
        <w:rPr>
          <w:rFonts w:ascii="Times" w:eastAsia="Times New Roman" w:hAnsi="Times" w:cs="Times"/>
          <w:sz w:val="24"/>
          <w:szCs w:val="24"/>
        </w:rPr>
        <w:t xml:space="preserve"> potencjał Afryki</w:t>
      </w:r>
      <w:r w:rsidR="007751E8" w:rsidRPr="00364058">
        <w:rPr>
          <w:rFonts w:ascii="Times" w:eastAsia="Times New Roman" w:hAnsi="Times" w:cs="Times"/>
          <w:sz w:val="24"/>
          <w:szCs w:val="24"/>
        </w:rPr>
        <w:t xml:space="preserve"> oraz wpłynął znacząco na niestabilność społeczną i polityczną.</w:t>
      </w:r>
      <w:r w:rsidR="007751E8" w:rsidRPr="00364058">
        <w:rPr>
          <w:rFonts w:ascii="Times" w:hAnsi="Times" w:cs="Times"/>
          <w:b/>
          <w:bCs/>
          <w:sz w:val="24"/>
          <w:szCs w:val="24"/>
        </w:rPr>
        <w:t xml:space="preserve"> </w:t>
      </w:r>
      <w:r w:rsidR="005E27CE" w:rsidRPr="00364058">
        <w:rPr>
          <w:rFonts w:ascii="Times" w:hAnsi="Times" w:cs="Times"/>
          <w:sz w:val="24"/>
          <w:szCs w:val="24"/>
        </w:rPr>
        <w:t>Pomimo różnych opinii na ten temat, zdaje się, że handel niewolnikami w Afryce niekorzystnie wpłynął na rozwój gospodarczy Afryki.</w:t>
      </w:r>
      <w:r w:rsidR="005E27CE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36"/>
      </w:r>
      <w:r w:rsidR="005E27CE" w:rsidRPr="00364058">
        <w:rPr>
          <w:rFonts w:ascii="Times" w:eastAsia="Times New Roman" w:hAnsi="Times" w:cs="Times"/>
          <w:sz w:val="24"/>
          <w:szCs w:val="24"/>
        </w:rPr>
        <w:t xml:space="preserve">  </w:t>
      </w:r>
      <w:r w:rsidR="00107400">
        <w:rPr>
          <w:rFonts w:ascii="Times" w:eastAsia="Times New Roman" w:hAnsi="Times" w:cs="Times"/>
          <w:sz w:val="24"/>
          <w:szCs w:val="24"/>
        </w:rPr>
        <w:t xml:space="preserve">W. </w:t>
      </w:r>
      <w:r w:rsidR="005E27CE" w:rsidRPr="00364058">
        <w:rPr>
          <w:rFonts w:ascii="Times" w:eastAsia="Times New Roman" w:hAnsi="Times" w:cs="Times"/>
          <w:sz w:val="24"/>
          <w:szCs w:val="24"/>
        </w:rPr>
        <w:t>Rodney</w:t>
      </w:r>
      <w:r w:rsidR="00107400">
        <w:rPr>
          <w:rFonts w:ascii="Times" w:eastAsia="Times New Roman" w:hAnsi="Times" w:cs="Times"/>
          <w:sz w:val="24"/>
          <w:szCs w:val="24"/>
        </w:rPr>
        <w:t xml:space="preserve"> wnioskował o tym, że </w:t>
      </w:r>
      <w:r w:rsidR="005E27CE" w:rsidRPr="00364058">
        <w:rPr>
          <w:rFonts w:ascii="Times" w:eastAsia="Times New Roman" w:hAnsi="Times" w:cs="Times"/>
          <w:sz w:val="24"/>
          <w:szCs w:val="24"/>
        </w:rPr>
        <w:t>„</w:t>
      </w:r>
      <w:r w:rsidR="00107400">
        <w:rPr>
          <w:rFonts w:ascii="Times" w:eastAsia="Times New Roman" w:hAnsi="Times" w:cs="Times"/>
          <w:sz w:val="24"/>
          <w:szCs w:val="24"/>
        </w:rPr>
        <w:t>t</w:t>
      </w:r>
      <w:r w:rsidR="005E27CE" w:rsidRPr="00364058">
        <w:rPr>
          <w:rFonts w:ascii="Times" w:eastAsia="Times New Roman" w:hAnsi="Times" w:cs="Times"/>
          <w:sz w:val="24"/>
          <w:szCs w:val="24"/>
        </w:rPr>
        <w:t xml:space="preserve">o czego Afryka doświadczyła we wczesnych wiekach handlu było wielką stratą możliwości rozwoju.” </w:t>
      </w:r>
      <w:r w:rsidR="00107400">
        <w:rPr>
          <w:rStyle w:val="Odwoanieprzypisudolnego"/>
          <w:rFonts w:ascii="Times" w:eastAsia="Times New Roman" w:hAnsi="Times" w:cs="Times"/>
          <w:sz w:val="24"/>
          <w:szCs w:val="24"/>
        </w:rPr>
        <w:footnoteReference w:id="37"/>
      </w:r>
      <w:r w:rsidR="00107400">
        <w:rPr>
          <w:rFonts w:ascii="Times" w:eastAsia="Times New Roman" w:hAnsi="Times" w:cs="Times"/>
          <w:sz w:val="24"/>
          <w:szCs w:val="24"/>
        </w:rPr>
        <w:t xml:space="preserve"> Podsumowując, </w:t>
      </w:r>
      <w:r w:rsidR="00107400">
        <w:rPr>
          <w:rFonts w:ascii="Times" w:hAnsi="Times" w:cs="Times"/>
          <w:sz w:val="24"/>
          <w:szCs w:val="24"/>
        </w:rPr>
        <w:t>h</w:t>
      </w:r>
      <w:r w:rsidR="005E27CE" w:rsidRPr="00364058">
        <w:rPr>
          <w:rFonts w:ascii="Times" w:hAnsi="Times" w:cs="Times"/>
          <w:sz w:val="24"/>
          <w:szCs w:val="24"/>
        </w:rPr>
        <w:t xml:space="preserve">andel atlantycki </w:t>
      </w:r>
      <w:r>
        <w:rPr>
          <w:rFonts w:ascii="Times" w:hAnsi="Times" w:cs="Times"/>
          <w:sz w:val="24"/>
          <w:szCs w:val="24"/>
        </w:rPr>
        <w:t>wyzyskiwał</w:t>
      </w:r>
      <w:r w:rsidR="004F064D">
        <w:rPr>
          <w:rFonts w:ascii="Times" w:hAnsi="Times" w:cs="Times"/>
          <w:sz w:val="24"/>
          <w:szCs w:val="24"/>
        </w:rPr>
        <w:t xml:space="preserve"> ludzi</w:t>
      </w:r>
      <w:r w:rsidR="00107400">
        <w:rPr>
          <w:rFonts w:ascii="Times" w:hAnsi="Times" w:cs="Times"/>
          <w:sz w:val="24"/>
          <w:szCs w:val="24"/>
        </w:rPr>
        <w:t>,</w:t>
      </w:r>
      <w:r w:rsidR="005E27CE" w:rsidRPr="00364058">
        <w:rPr>
          <w:rStyle w:val="Odwoanieprzypisudolnego"/>
          <w:rFonts w:ascii="Times" w:hAnsi="Times" w:cs="Times"/>
          <w:sz w:val="24"/>
          <w:szCs w:val="24"/>
        </w:rPr>
        <w:footnoteReference w:id="38"/>
      </w:r>
      <w:r w:rsidR="005E27CE" w:rsidRPr="00364058">
        <w:rPr>
          <w:rFonts w:ascii="Times" w:hAnsi="Times" w:cs="Times"/>
          <w:sz w:val="24"/>
          <w:szCs w:val="24"/>
        </w:rPr>
        <w:t xml:space="preserve"> </w:t>
      </w:r>
      <w:r w:rsidR="00107400">
        <w:rPr>
          <w:rFonts w:ascii="Times" w:hAnsi="Times" w:cs="Times"/>
          <w:sz w:val="24"/>
          <w:szCs w:val="24"/>
        </w:rPr>
        <w:t>po</w:t>
      </w:r>
      <w:r w:rsidR="005E27CE" w:rsidRPr="00364058">
        <w:rPr>
          <w:rFonts w:ascii="Times" w:hAnsi="Times" w:cs="Times"/>
          <w:sz w:val="24"/>
          <w:szCs w:val="24"/>
        </w:rPr>
        <w:t xml:space="preserve">zwalał Europejczykom bogacić się ze szkodą dla społeczeństw afrykańskich. Obecne ekonomiczne problemy, które nawiedzają Afrykę mają </w:t>
      </w:r>
      <w:r w:rsidR="004F064D">
        <w:rPr>
          <w:rFonts w:ascii="Times" w:hAnsi="Times" w:cs="Times"/>
          <w:sz w:val="24"/>
          <w:szCs w:val="24"/>
        </w:rPr>
        <w:t>swoją genezę</w:t>
      </w:r>
      <w:r w:rsidR="005E27CE" w:rsidRPr="00364058">
        <w:rPr>
          <w:rFonts w:ascii="Times" w:hAnsi="Times" w:cs="Times"/>
          <w:sz w:val="24"/>
          <w:szCs w:val="24"/>
        </w:rPr>
        <w:t xml:space="preserve"> w handlu </w:t>
      </w:r>
      <w:r w:rsidR="00107400">
        <w:rPr>
          <w:rFonts w:ascii="Times" w:hAnsi="Times" w:cs="Times"/>
          <w:sz w:val="24"/>
          <w:szCs w:val="24"/>
        </w:rPr>
        <w:t>europejskim</w:t>
      </w:r>
      <w:r w:rsidR="005E27CE" w:rsidRPr="00364058">
        <w:rPr>
          <w:rFonts w:ascii="Times" w:hAnsi="Times" w:cs="Times"/>
          <w:sz w:val="24"/>
          <w:szCs w:val="24"/>
        </w:rPr>
        <w:t>.</w:t>
      </w:r>
      <w:r w:rsidR="005E27CE" w:rsidRPr="00364058">
        <w:rPr>
          <w:rStyle w:val="Odwoanieprzypisudolnego"/>
          <w:rFonts w:ascii="Times" w:hAnsi="Times" w:cs="Times"/>
          <w:sz w:val="24"/>
          <w:szCs w:val="24"/>
        </w:rPr>
        <w:footnoteReference w:id="39"/>
      </w:r>
      <w:r w:rsidR="005E27CE" w:rsidRPr="00364058">
        <w:rPr>
          <w:rFonts w:ascii="Times" w:hAnsi="Times" w:cs="Times"/>
          <w:sz w:val="24"/>
          <w:szCs w:val="24"/>
        </w:rPr>
        <w:t xml:space="preserve"> Handel niewolnikami zwiększył skłonności do konfliktów w Afryce i ten efekt utrzymuję się do czasów dzisiejszych.</w:t>
      </w:r>
      <w:r w:rsidR="005E27CE" w:rsidRPr="00364058">
        <w:rPr>
          <w:rStyle w:val="Odwoanieprzypisudolnego"/>
          <w:rFonts w:ascii="Times" w:hAnsi="Times" w:cs="Times"/>
          <w:sz w:val="24"/>
          <w:szCs w:val="24"/>
        </w:rPr>
        <w:footnoteReference w:id="40"/>
      </w:r>
      <w:r w:rsidR="005E27CE" w:rsidRPr="00364058">
        <w:rPr>
          <w:rFonts w:ascii="Times" w:hAnsi="Times" w:cs="Times"/>
          <w:sz w:val="24"/>
          <w:szCs w:val="24"/>
        </w:rPr>
        <w:t xml:space="preserve">  </w:t>
      </w:r>
      <w:r w:rsidR="00107400">
        <w:rPr>
          <w:rFonts w:ascii="Times" w:hAnsi="Times" w:cs="Times"/>
          <w:sz w:val="24"/>
          <w:szCs w:val="24"/>
        </w:rPr>
        <w:t>Czego dowodem mogą być liczne konflikty wewnętrzne: w</w:t>
      </w:r>
      <w:r w:rsidR="005E27CE" w:rsidRPr="00364058">
        <w:rPr>
          <w:rFonts w:ascii="Times" w:hAnsi="Times" w:cs="Times"/>
          <w:sz w:val="24"/>
          <w:szCs w:val="24"/>
        </w:rPr>
        <w:t xml:space="preserve"> latach 1960-2000 prawie 40 procent krajów afrykańskich doświadczyło wojny domowej.</w:t>
      </w:r>
      <w:r w:rsidR="005E27CE" w:rsidRPr="00364058">
        <w:rPr>
          <w:rStyle w:val="Odwoanieprzypisudolnego"/>
          <w:rFonts w:ascii="Times" w:hAnsi="Times" w:cs="Times"/>
          <w:sz w:val="24"/>
          <w:szCs w:val="24"/>
        </w:rPr>
        <w:footnoteReference w:id="41"/>
      </w:r>
      <w:r w:rsidR="005E27CE" w:rsidRPr="00364058">
        <w:rPr>
          <w:rFonts w:ascii="Times" w:hAnsi="Times" w:cs="Times"/>
          <w:sz w:val="24"/>
          <w:szCs w:val="24"/>
        </w:rPr>
        <w:t xml:space="preserve"> </w:t>
      </w:r>
      <w:r w:rsidR="007751E8" w:rsidRPr="00364058">
        <w:rPr>
          <w:rFonts w:ascii="Times" w:hAnsi="Times" w:cs="Times"/>
          <w:sz w:val="24"/>
          <w:szCs w:val="24"/>
        </w:rPr>
        <w:t>Obszary kontynentu Afrykańskiego z który</w:t>
      </w:r>
      <w:r w:rsidR="004F064D">
        <w:rPr>
          <w:rFonts w:ascii="Times" w:hAnsi="Times" w:cs="Times"/>
          <w:sz w:val="24"/>
          <w:szCs w:val="24"/>
        </w:rPr>
        <w:t>ch porywano</w:t>
      </w:r>
      <w:r w:rsidR="007751E8" w:rsidRPr="00364058">
        <w:rPr>
          <w:rFonts w:ascii="Times" w:hAnsi="Times" w:cs="Times"/>
          <w:sz w:val="24"/>
          <w:szCs w:val="24"/>
        </w:rPr>
        <w:t xml:space="preserve"> najwięcej niewolników są dzisiaj najuboższymi w Afryce.</w:t>
      </w:r>
      <w:r w:rsidR="007751E8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42"/>
      </w:r>
      <w:r w:rsidR="007751E8" w:rsidRPr="00364058">
        <w:rPr>
          <w:rFonts w:ascii="Times" w:hAnsi="Times" w:cs="Times"/>
          <w:sz w:val="24"/>
          <w:szCs w:val="24"/>
        </w:rPr>
        <w:t xml:space="preserve"> </w:t>
      </w:r>
      <w:r w:rsidR="00107400">
        <w:rPr>
          <w:rFonts w:ascii="Times" w:hAnsi="Times" w:cs="Times"/>
          <w:sz w:val="24"/>
          <w:szCs w:val="24"/>
        </w:rPr>
        <w:t xml:space="preserve">Cytując </w:t>
      </w:r>
      <w:r w:rsidR="005E27CE" w:rsidRPr="00364058">
        <w:rPr>
          <w:rFonts w:ascii="Times" w:hAnsi="Times" w:cs="Times"/>
          <w:sz w:val="24"/>
          <w:szCs w:val="24"/>
        </w:rPr>
        <w:t>sławnego kanadyjskiego ekonomist</w:t>
      </w:r>
      <w:r w:rsidR="00107400">
        <w:rPr>
          <w:rFonts w:ascii="Times" w:hAnsi="Times" w:cs="Times"/>
          <w:sz w:val="24"/>
          <w:szCs w:val="24"/>
        </w:rPr>
        <w:t>ę</w:t>
      </w:r>
      <w:r w:rsidR="007751E8" w:rsidRPr="00364058">
        <w:rPr>
          <w:rFonts w:ascii="Times" w:hAnsi="Times" w:cs="Times"/>
          <w:sz w:val="24"/>
          <w:szCs w:val="24"/>
        </w:rPr>
        <w:t xml:space="preserve"> N</w:t>
      </w:r>
      <w:r>
        <w:rPr>
          <w:rFonts w:ascii="Times" w:hAnsi="Times" w:cs="Times"/>
          <w:sz w:val="24"/>
          <w:szCs w:val="24"/>
        </w:rPr>
        <w:t xml:space="preserve">athana </w:t>
      </w:r>
      <w:r w:rsidR="007751E8" w:rsidRPr="00364058">
        <w:rPr>
          <w:rFonts w:ascii="Times" w:hAnsi="Times" w:cs="Times"/>
          <w:sz w:val="24"/>
          <w:szCs w:val="24"/>
        </w:rPr>
        <w:t>Nunn</w:t>
      </w:r>
      <w:r w:rsidR="004F064D">
        <w:rPr>
          <w:rFonts w:ascii="Times" w:hAnsi="Times" w:cs="Times"/>
          <w:sz w:val="24"/>
          <w:szCs w:val="24"/>
        </w:rPr>
        <w:t>a</w:t>
      </w:r>
      <w:r w:rsidR="00107400">
        <w:rPr>
          <w:rFonts w:ascii="Times" w:hAnsi="Times" w:cs="Times"/>
          <w:sz w:val="24"/>
          <w:szCs w:val="24"/>
        </w:rPr>
        <w:t>:</w:t>
      </w:r>
      <w:r w:rsidR="007751E8" w:rsidRPr="00364058">
        <w:rPr>
          <w:rFonts w:ascii="Times" w:hAnsi="Times" w:cs="Times"/>
          <w:sz w:val="24"/>
          <w:szCs w:val="24"/>
        </w:rPr>
        <w:t xml:space="preserve"> „ g</w:t>
      </w:r>
      <w:r w:rsidR="005E27CE" w:rsidRPr="00364058">
        <w:rPr>
          <w:rFonts w:ascii="Times" w:hAnsi="Times" w:cs="Times"/>
          <w:sz w:val="24"/>
          <w:szCs w:val="24"/>
        </w:rPr>
        <w:t xml:space="preserve">dyby Afryka przez cztery wieki nie doświadczała intensywnego niewolnictwa, nie stałaby </w:t>
      </w:r>
      <w:r w:rsidR="007751E8" w:rsidRPr="00364058">
        <w:rPr>
          <w:rFonts w:ascii="Times" w:hAnsi="Times" w:cs="Times"/>
          <w:sz w:val="24"/>
          <w:szCs w:val="24"/>
        </w:rPr>
        <w:t>się</w:t>
      </w:r>
      <w:r w:rsidR="005E27CE" w:rsidRPr="00364058">
        <w:rPr>
          <w:rFonts w:ascii="Times" w:hAnsi="Times" w:cs="Times"/>
          <w:sz w:val="24"/>
          <w:szCs w:val="24"/>
        </w:rPr>
        <w:t xml:space="preserve"> najbiedniejszym regionem świata.</w:t>
      </w:r>
      <w:r w:rsidR="007751E8" w:rsidRPr="00364058">
        <w:rPr>
          <w:rFonts w:ascii="Times" w:hAnsi="Times" w:cs="Times"/>
          <w:sz w:val="24"/>
          <w:szCs w:val="24"/>
        </w:rPr>
        <w:t>”</w:t>
      </w:r>
      <w:r w:rsidR="005E27CE" w:rsidRPr="00364058">
        <w:rPr>
          <w:rStyle w:val="Brak"/>
          <w:rFonts w:ascii="Times" w:eastAsia="Times New Roman" w:hAnsi="Times" w:cs="Times"/>
          <w:sz w:val="24"/>
          <w:szCs w:val="24"/>
          <w:vertAlign w:val="superscript"/>
        </w:rPr>
        <w:footnoteReference w:id="43"/>
      </w:r>
    </w:p>
    <w:p w14:paraId="06E07270" w14:textId="38C5BA37" w:rsidR="005E27CE" w:rsidRPr="00364058" w:rsidRDefault="005E27CE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5464968A" w14:textId="3FD8A8DD" w:rsidR="005E27CE" w:rsidRPr="00364058" w:rsidRDefault="007B755F" w:rsidP="00364058">
      <w:pPr>
        <w:pStyle w:val="Tre"/>
        <w:spacing w:line="36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t xml:space="preserve">Bibliografia: </w:t>
      </w:r>
    </w:p>
    <w:p w14:paraId="06D1A1A5" w14:textId="3CA11637" w:rsidR="007B755F" w:rsidRPr="007B755F" w:rsidRDefault="007B755F" w:rsidP="007B755F">
      <w:pPr>
        <w:pStyle w:val="Przypisdolny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755F">
        <w:rPr>
          <w:rFonts w:ascii="Times New Roman" w:hAnsi="Times New Roman" w:cs="Times New Roman"/>
          <w:sz w:val="24"/>
          <w:szCs w:val="24"/>
        </w:rPr>
        <w:t>Babacar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M’baye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755F">
        <w:rPr>
          <w:rFonts w:ascii="Times New Roman" w:hAnsi="Times New Roman" w:cs="Times New Roman"/>
          <w:sz w:val="24"/>
          <w:szCs w:val="24"/>
        </w:rPr>
        <w:t>2006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755F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Political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Atlantic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Slave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Trade on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Africa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Legacy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>, 11:6, 607-622, DOI: 10.1080/10848770600918091</w:t>
      </w:r>
    </w:p>
    <w:p w14:paraId="73ADF5A0" w14:textId="12953B92" w:rsidR="007B755F" w:rsidRPr="0014307F" w:rsidRDefault="007B755F" w:rsidP="007B755F">
      <w:pPr>
        <w:pStyle w:val="Przypisdolny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>Boxell</w:t>
      </w:r>
      <w:proofErr w:type="spellEnd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Levi and Dalton, John T. and </w:t>
      </w:r>
      <w:proofErr w:type="spellStart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>Leung</w:t>
      </w:r>
      <w:proofErr w:type="spellEnd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Tin </w:t>
      </w:r>
      <w:proofErr w:type="spellStart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>Cheuk</w:t>
      </w:r>
      <w:proofErr w:type="spellEnd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2019, The </w:t>
      </w:r>
      <w:proofErr w:type="spellStart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>Slave</w:t>
      </w:r>
      <w:proofErr w:type="spellEnd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Trade and </w:t>
      </w:r>
      <w:proofErr w:type="spellStart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>Conflict</w:t>
      </w:r>
      <w:proofErr w:type="spellEnd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>Africa</w:t>
      </w:r>
      <w:proofErr w:type="spellEnd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1400-2000, MPRA, Paper No. 94468, Online </w:t>
      </w:r>
      <w:proofErr w:type="spellStart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proofErr w:type="spellEnd"/>
      <w:r w:rsidRPr="007B75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14307F" w:rsidRPr="00917773">
          <w:rPr>
            <w:rStyle w:val="Hipercze"/>
            <w:rFonts w:ascii="Times New Roman" w:hAnsi="Times New Roman" w:cs="Times New Roman"/>
            <w:sz w:val="24"/>
            <w:szCs w:val="24"/>
          </w:rPr>
          <w:t>https://mpra.ub.uni-muenchen.de/94468/</w:t>
        </w:r>
      </w:hyperlink>
    </w:p>
    <w:p w14:paraId="3351C8D3" w14:textId="1FFA051B" w:rsidR="0014307F" w:rsidRDefault="0014307F" w:rsidP="0014307F">
      <w:pPr>
        <w:pStyle w:val="Przypisdolny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755F">
        <w:rPr>
          <w:rFonts w:ascii="Times New Roman" w:hAnsi="Times New Roman" w:cs="Times New Roman"/>
          <w:sz w:val="24"/>
          <w:szCs w:val="24"/>
        </w:rPr>
        <w:t xml:space="preserve">David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Eltis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, 2007, </w:t>
      </w:r>
      <w:r w:rsidRPr="007B755F">
        <w:rPr>
          <w:rFonts w:ascii="Times New Roman" w:hAnsi="Times New Roman" w:cs="Times New Roman"/>
          <w:sz w:val="24"/>
          <w:szCs w:val="24"/>
          <w:lang w:val="en-US"/>
        </w:rPr>
        <w:t>A Brief Overview of the Trans-Atlantic Slave Trade</w:t>
      </w:r>
      <w:r w:rsidRPr="007B75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Emory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University.</w:t>
      </w:r>
    </w:p>
    <w:p w14:paraId="55A2B034" w14:textId="48624BA3" w:rsidR="0014307F" w:rsidRPr="0014307F" w:rsidRDefault="0014307F" w:rsidP="0014307F">
      <w:pPr>
        <w:pStyle w:val="Przypisdolny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755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Paul E. Lovejoy, 2012, Transformations in Slavery. A History of Slavery in Africa., Cambridge University Press, pp. 1-23.  </w:t>
      </w:r>
    </w:p>
    <w:p w14:paraId="76DDB2AF" w14:textId="0AFDC5B0" w:rsidR="007B755F" w:rsidRPr="007B755F" w:rsidRDefault="007B755F" w:rsidP="007B755F">
      <w:pPr>
        <w:pStyle w:val="Przypisdolny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755F">
        <w:rPr>
          <w:rFonts w:ascii="Times New Roman" w:hAnsi="Times New Roman" w:cs="Times New Roman"/>
          <w:sz w:val="24"/>
          <w:szCs w:val="24"/>
          <w:lang w:val="en-US"/>
        </w:rPr>
        <w:t>Nunn, N. 2010. Shackled to the Past: The Causes and Consequences of Africa's Slave Trade. In Natural Experiments of History, eds. Jared Diamond, James A. Robinson: 142-184. Cambridge: Harvard University Press.</w:t>
      </w:r>
    </w:p>
    <w:p w14:paraId="4495AE3B" w14:textId="6A346493" w:rsidR="007B755F" w:rsidRPr="007B755F" w:rsidRDefault="007B755F" w:rsidP="007B755F">
      <w:pPr>
        <w:pStyle w:val="Przypisdolny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B755F">
        <w:rPr>
          <w:rFonts w:ascii="Times New Roman" w:hAnsi="Times New Roman" w:cs="Times New Roman"/>
          <w:sz w:val="24"/>
          <w:szCs w:val="24"/>
        </w:rPr>
        <w:t xml:space="preserve">Walter Rodney, 1973, How Europe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Underdeveloped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Africa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Bogle-L'Ouverture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Publications, London and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Tanzanian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Publishing House, Dar-Es-Salaam, </w:t>
      </w:r>
      <w:proofErr w:type="spellStart"/>
      <w:r w:rsidRPr="007B755F">
        <w:rPr>
          <w:rFonts w:ascii="Times New Roman" w:hAnsi="Times New Roman" w:cs="Times New Roman"/>
          <w:sz w:val="24"/>
          <w:szCs w:val="24"/>
        </w:rPr>
        <w:t>Transcript</w:t>
      </w:r>
      <w:proofErr w:type="spellEnd"/>
      <w:r w:rsidRPr="007B755F">
        <w:rPr>
          <w:rFonts w:ascii="Times New Roman" w:hAnsi="Times New Roman" w:cs="Times New Roman"/>
          <w:sz w:val="24"/>
          <w:szCs w:val="24"/>
        </w:rPr>
        <w:t xml:space="preserve"> from 6th reprint, 1983.</w:t>
      </w:r>
    </w:p>
    <w:p w14:paraId="22E13103" w14:textId="321CCE80" w:rsidR="005E27CE" w:rsidRPr="00364058" w:rsidRDefault="005E27CE" w:rsidP="00364058">
      <w:pPr>
        <w:pStyle w:val="Tre"/>
        <w:spacing w:line="360" w:lineRule="auto"/>
        <w:rPr>
          <w:rFonts w:ascii="Times" w:eastAsia="Times New Roman" w:hAnsi="Times" w:cs="Times"/>
          <w:sz w:val="24"/>
          <w:szCs w:val="24"/>
        </w:rPr>
      </w:pPr>
    </w:p>
    <w:p w14:paraId="15571193" w14:textId="77777777" w:rsidR="005E27CE" w:rsidRPr="00364058" w:rsidRDefault="005E27CE" w:rsidP="00364058">
      <w:pPr>
        <w:pStyle w:val="Tre"/>
        <w:spacing w:line="360" w:lineRule="auto"/>
        <w:rPr>
          <w:rFonts w:ascii="Times" w:hAnsi="Times" w:cs="Times"/>
          <w:sz w:val="24"/>
          <w:szCs w:val="24"/>
        </w:rPr>
      </w:pPr>
    </w:p>
    <w:sectPr w:rsidR="005E27CE" w:rsidRPr="00364058"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7467A" w14:textId="77777777" w:rsidR="009E1E44" w:rsidRDefault="009E1E44">
      <w:r>
        <w:separator/>
      </w:r>
    </w:p>
  </w:endnote>
  <w:endnote w:type="continuationSeparator" w:id="0">
    <w:p w14:paraId="4C97D4A5" w14:textId="77777777" w:rsidR="009E1E44" w:rsidRDefault="009E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8B561" w14:textId="77777777" w:rsidR="00723811" w:rsidRDefault="00000000">
    <w:pPr>
      <w:pStyle w:val="Domylne"/>
      <w:tabs>
        <w:tab w:val="center" w:pos="4819"/>
        <w:tab w:val="right" w:pos="9638"/>
      </w:tabs>
      <w:spacing w:before="0" w:line="240" w:lineRule="auto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612B6F">
      <w:rPr>
        <w:noProof/>
      </w:rPr>
      <w:t>1</w:t>
    </w:r>
    <w:r>
      <w:fldChar w:fldCharType="end"/>
    </w:r>
    <w:r>
      <w:t xml:space="preserve"> z </w:t>
    </w:r>
    <w:fldSimple w:instr=" NUMPAGES ">
      <w:r w:rsidR="00612B6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2E9C6" w14:textId="77777777" w:rsidR="009E1E44" w:rsidRDefault="009E1E44">
      <w:r>
        <w:separator/>
      </w:r>
    </w:p>
  </w:footnote>
  <w:footnote w:type="continuationSeparator" w:id="0">
    <w:p w14:paraId="20C67C37" w14:textId="77777777" w:rsidR="009E1E44" w:rsidRDefault="009E1E44">
      <w:r>
        <w:continuationSeparator/>
      </w:r>
    </w:p>
  </w:footnote>
  <w:footnote w:type="continuationNotice" w:id="1">
    <w:p w14:paraId="5989A4A7" w14:textId="77777777" w:rsidR="009E1E44" w:rsidRDefault="009E1E44"/>
  </w:footnote>
  <w:footnote w:id="2">
    <w:p w14:paraId="685FA950" w14:textId="77777777" w:rsidR="00723811" w:rsidRPr="007B755F" w:rsidRDefault="00000000">
      <w:pPr>
        <w:pStyle w:val="Przypisdolny"/>
        <w:rPr>
          <w:rFonts w:ascii="Times New Roman" w:hAnsi="Times New Roman" w:cs="Times New Roman"/>
          <w:sz w:val="20"/>
          <w:szCs w:val="20"/>
        </w:rPr>
      </w:pPr>
      <w:r w:rsidRPr="007B755F">
        <w:rPr>
          <w:rStyle w:val="Brak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7B755F">
        <w:rPr>
          <w:rFonts w:ascii="Times New Roman" w:hAnsi="Times New Roman" w:cs="Times New Roman"/>
          <w:sz w:val="20"/>
          <w:szCs w:val="20"/>
        </w:rPr>
        <w:t xml:space="preserve">Paul E. Lovejoy, 2012, Transformations in Slavery. A History of Slavery in Africa., Cambridge University Press, pp. 1-23.  </w:t>
      </w:r>
    </w:p>
  </w:footnote>
  <w:footnote w:id="3">
    <w:p w14:paraId="54BB3C60" w14:textId="77777777" w:rsidR="00FA1FEA" w:rsidRPr="007B755F" w:rsidRDefault="00FA1FEA" w:rsidP="00FA1FEA">
      <w:pPr>
        <w:pStyle w:val="Przypisdolny"/>
        <w:rPr>
          <w:rFonts w:ascii="Times New Roman" w:hAnsi="Times New Roman" w:cs="Times New Roman"/>
          <w:sz w:val="20"/>
          <w:szCs w:val="20"/>
        </w:rPr>
      </w:pPr>
      <w:r w:rsidRPr="007B755F">
        <w:rPr>
          <w:rStyle w:val="Brak"/>
          <w:rFonts w:ascii="Times New Roman" w:hAnsi="Times New Roman" w:cs="Times New Roman"/>
          <w:sz w:val="20"/>
          <w:szCs w:val="20"/>
          <w:vertAlign w:val="superscript"/>
        </w:rPr>
        <w:footnoteRef/>
      </w:r>
      <w:proofErr w:type="spellStart"/>
      <w:r w:rsidRPr="007B755F">
        <w:rPr>
          <w:rFonts w:ascii="Times New Roman" w:hAnsi="Times New Roman" w:cs="Times New Roman"/>
          <w:sz w:val="20"/>
          <w:szCs w:val="20"/>
          <w:lang w:val="en-US"/>
        </w:rPr>
        <w:t>Boxell</w:t>
      </w:r>
      <w:proofErr w:type="spellEnd"/>
      <w:r w:rsidRPr="007B755F">
        <w:rPr>
          <w:rFonts w:ascii="Times New Roman" w:hAnsi="Times New Roman" w:cs="Times New Roman"/>
          <w:sz w:val="20"/>
          <w:szCs w:val="20"/>
          <w:lang w:val="en-US"/>
        </w:rPr>
        <w:t>, Levi and Dalton, John T. and Leung, Tin Cheuk, 2019, The Slave Trade and Conflict in Africa, 1400-2000, MPRA Paper No. 94468</w:t>
      </w:r>
    </w:p>
  </w:footnote>
  <w:footnote w:id="4">
    <w:p w14:paraId="0048FFD3" w14:textId="66CA79C8" w:rsidR="001279E4" w:rsidRPr="007B755F" w:rsidRDefault="001279E4" w:rsidP="001279E4">
      <w:pPr>
        <w:pStyle w:val="Tekstprzypisudolnego"/>
        <w:rPr>
          <w:lang w:val="pl-PL"/>
        </w:rPr>
      </w:pPr>
      <w:r w:rsidRPr="007B755F">
        <w:rPr>
          <w:rStyle w:val="Odwoanieprzypisudolnego"/>
        </w:rPr>
        <w:footnoteRef/>
      </w:r>
      <w:r w:rsidRPr="007B755F">
        <w:t xml:space="preserve"> Walter Rodney, 1973, How Europe Underdeveloped Africa, Bogle-</w:t>
      </w:r>
      <w:proofErr w:type="spellStart"/>
      <w:r w:rsidRPr="007B755F">
        <w:t>L'Ouverture</w:t>
      </w:r>
      <w:proofErr w:type="spellEnd"/>
      <w:r w:rsidRPr="007B755F">
        <w:t xml:space="preserve"> Publications, London and Tanzanian Publishing House, Dar-Es-Salaam, Transcript from 6th reprint, 1983.</w:t>
      </w:r>
      <w:r w:rsidR="002135E0">
        <w:t xml:space="preserve"> [</w:t>
      </w:r>
      <w:proofErr w:type="spellStart"/>
      <w:r w:rsidR="002135E0">
        <w:t>tłum</w:t>
      </w:r>
      <w:proofErr w:type="spellEnd"/>
      <w:r w:rsidR="002135E0">
        <w:t xml:space="preserve">. </w:t>
      </w:r>
      <w:proofErr w:type="spellStart"/>
      <w:r w:rsidR="002135E0">
        <w:t>własne</w:t>
      </w:r>
      <w:proofErr w:type="spellEnd"/>
      <w:r w:rsidR="002135E0">
        <w:t>]</w:t>
      </w:r>
    </w:p>
  </w:footnote>
  <w:footnote w:id="5">
    <w:p w14:paraId="0B8AF5BB" w14:textId="339F5BDF" w:rsidR="001279E4" w:rsidRPr="007B755F" w:rsidRDefault="001279E4" w:rsidP="001279E4">
      <w:pPr>
        <w:pStyle w:val="Tekstprzypisudolnego"/>
        <w:rPr>
          <w:lang w:val="pl-PL"/>
        </w:rPr>
      </w:pPr>
      <w:r w:rsidRPr="007B755F">
        <w:rPr>
          <w:rStyle w:val="Odwoanieprzypisudolnego"/>
        </w:rPr>
        <w:footnoteRef/>
      </w:r>
      <w:r w:rsidRPr="007B755F">
        <w:t xml:space="preserve"> </w:t>
      </w:r>
      <w:r w:rsidR="002135E0">
        <w:t>Ibid.</w:t>
      </w:r>
      <w:r w:rsidR="00B07E43">
        <w:t xml:space="preserve"> </w:t>
      </w:r>
    </w:p>
  </w:footnote>
  <w:footnote w:id="6">
    <w:p w14:paraId="2AB9D293" w14:textId="02B5E495" w:rsidR="00FA1FEA" w:rsidRPr="007B755F" w:rsidRDefault="00FA1FEA" w:rsidP="00FA1FEA">
      <w:pPr>
        <w:pStyle w:val="Tekstprzypisudolnego"/>
        <w:rPr>
          <w:lang w:val="pl-PL"/>
        </w:rPr>
      </w:pPr>
      <w:r w:rsidRPr="007B755F">
        <w:rPr>
          <w:rStyle w:val="Odwoanieprzypisudolnego"/>
        </w:rPr>
        <w:footnoteRef/>
      </w:r>
      <w:r w:rsidRPr="007B755F">
        <w:t xml:space="preserve"> </w:t>
      </w:r>
      <w:proofErr w:type="spellStart"/>
      <w:r w:rsidRPr="007B755F">
        <w:t>Babacar</w:t>
      </w:r>
      <w:proofErr w:type="spellEnd"/>
      <w:r w:rsidRPr="007B755F">
        <w:t xml:space="preserve"> </w:t>
      </w:r>
      <w:proofErr w:type="spellStart"/>
      <w:r w:rsidRPr="007B755F">
        <w:t>M’baye</w:t>
      </w:r>
      <w:proofErr w:type="spellEnd"/>
      <w:r w:rsidR="007B755F">
        <w:t xml:space="preserve">, </w:t>
      </w:r>
      <w:r w:rsidRPr="007B755F">
        <w:t>2006</w:t>
      </w:r>
      <w:r w:rsidR="007B755F">
        <w:t>,</w:t>
      </w:r>
      <w:r w:rsidRPr="007B755F">
        <w:t>The Economic, Political, and Social Impact of the Atlantic Slave Trade on Africa, European Legacy, 11:6, 607-622, DOI: 10.1080/10848770600918091</w:t>
      </w:r>
    </w:p>
  </w:footnote>
  <w:footnote w:id="7">
    <w:p w14:paraId="1D0EDEAE" w14:textId="77777777" w:rsidR="00EF543A" w:rsidRPr="007B755F" w:rsidRDefault="00EF543A" w:rsidP="00EF543A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>Nunn, N. 2010. Shackled to the Past: The Causes and Consequences of Africa's Slave Trade. In Natural Experiments of History, eds. Jared Diamond, James A. Robinson: 142-184. Cambridge: Harvard University Press.</w:t>
      </w:r>
    </w:p>
  </w:footnote>
  <w:footnote w:id="8">
    <w:p w14:paraId="34C5BD89" w14:textId="77777777" w:rsidR="00EF543A" w:rsidRPr="007B755F" w:rsidRDefault="00EF543A" w:rsidP="00EF543A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 xml:space="preserve">Paul E. Lovejoy, 2012, Transformations in Slavery. A History of Slavery in Africa., Cambridge University Press, pp. 1-23.  </w:t>
      </w:r>
    </w:p>
  </w:footnote>
  <w:footnote w:id="9">
    <w:p w14:paraId="23391EC2" w14:textId="77777777" w:rsidR="00B63ED9" w:rsidRPr="007B755F" w:rsidRDefault="00B63ED9" w:rsidP="00B63ED9">
      <w:pPr>
        <w:pStyle w:val="Tekstprzypisudolnego"/>
        <w:rPr>
          <w:rFonts w:ascii="Times" w:hAnsi="Times" w:cs="Times"/>
          <w:lang w:val="pl-PL"/>
        </w:rPr>
      </w:pPr>
      <w:r w:rsidRPr="007B755F">
        <w:rPr>
          <w:rStyle w:val="Odwoanieprzypisudolnego"/>
          <w:rFonts w:ascii="Times" w:hAnsi="Times" w:cs="Times"/>
        </w:rPr>
        <w:footnoteRef/>
      </w:r>
      <w:r w:rsidRPr="007B755F">
        <w:rPr>
          <w:rFonts w:ascii="Times" w:hAnsi="Times" w:cs="Times"/>
        </w:rPr>
        <w:t xml:space="preserve"> </w:t>
      </w:r>
      <w:proofErr w:type="spellStart"/>
      <w:r w:rsidRPr="007B755F">
        <w:rPr>
          <w:rFonts w:ascii="Times" w:hAnsi="Times" w:cs="Times"/>
        </w:rPr>
        <w:t>Babacar</w:t>
      </w:r>
      <w:proofErr w:type="spellEnd"/>
      <w:r w:rsidRPr="007B755F">
        <w:rPr>
          <w:rFonts w:ascii="Times" w:hAnsi="Times" w:cs="Times"/>
        </w:rPr>
        <w:t xml:space="preserve"> </w:t>
      </w:r>
      <w:proofErr w:type="spellStart"/>
      <w:r w:rsidRPr="007B755F">
        <w:rPr>
          <w:rFonts w:ascii="Times" w:hAnsi="Times" w:cs="Times"/>
        </w:rPr>
        <w:t>M’baye</w:t>
      </w:r>
      <w:proofErr w:type="spellEnd"/>
      <w:r w:rsidRPr="007B755F">
        <w:rPr>
          <w:rFonts w:ascii="Times" w:hAnsi="Times" w:cs="Times"/>
        </w:rPr>
        <w:t xml:space="preserve"> (2006) The Economic, Political, and Social Impact of the Atlantic Slave Trade on Africa, European Legacy, 11:6, 607-622, DOI: 10.1080/10848770600918091</w:t>
      </w:r>
    </w:p>
  </w:footnote>
  <w:footnote w:id="10">
    <w:p w14:paraId="1F27F621" w14:textId="48C17B61" w:rsidR="007751E8" w:rsidRPr="007B755F" w:rsidRDefault="007751E8" w:rsidP="007751E8">
      <w:pPr>
        <w:pStyle w:val="Tekstprzypisudolnego"/>
        <w:rPr>
          <w:rFonts w:ascii="Times" w:hAnsi="Times" w:cs="Times"/>
          <w:lang w:val="pl-PL"/>
        </w:rPr>
      </w:pPr>
      <w:r w:rsidRPr="007B755F">
        <w:rPr>
          <w:rStyle w:val="Odwoanieprzypisudolnego"/>
          <w:rFonts w:ascii="Times" w:hAnsi="Times" w:cs="Times"/>
        </w:rPr>
        <w:footnoteRef/>
      </w:r>
      <w:r w:rsidRPr="007B755F">
        <w:rPr>
          <w:rFonts w:ascii="Times" w:hAnsi="Times" w:cs="Times"/>
        </w:rPr>
        <w:t xml:space="preserve"> </w:t>
      </w:r>
      <w:r w:rsidR="002135E0">
        <w:rPr>
          <w:rFonts w:ascii="Times" w:hAnsi="Times" w:cs="Times"/>
        </w:rPr>
        <w:t xml:space="preserve">Ibid. </w:t>
      </w:r>
    </w:p>
  </w:footnote>
  <w:footnote w:id="11">
    <w:p w14:paraId="2B8F5F0E" w14:textId="77777777" w:rsidR="00B63ED9" w:rsidRPr="007B755F" w:rsidRDefault="00B63ED9" w:rsidP="00B63ED9">
      <w:pPr>
        <w:pStyle w:val="Przypisdolny"/>
        <w:rPr>
          <w:sz w:val="24"/>
          <w:szCs w:val="24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>Nunn, N. 2010. Shackled to the Past: The Causes and Consequences of Africa's Slave Trade. In Natural Experiments of History, eds. Jared Diamond, James A. Robinson: 142-184. Cambridge: Harvard University Press.</w:t>
      </w:r>
    </w:p>
  </w:footnote>
  <w:footnote w:id="12">
    <w:p w14:paraId="630D50A1" w14:textId="77777777" w:rsidR="00B63ED9" w:rsidRPr="007B755F" w:rsidRDefault="00B63ED9" w:rsidP="00B63ED9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 xml:space="preserve">Paul E. Lovejoy, 2012, Transformations in Slavery. A History of Slavery in Africa., Cambridge University Press, pp. 1-23.  </w:t>
      </w:r>
    </w:p>
  </w:footnote>
  <w:footnote w:id="13">
    <w:p w14:paraId="115379C1" w14:textId="77777777" w:rsidR="00EF543A" w:rsidRPr="007B755F" w:rsidRDefault="00EF543A" w:rsidP="00EF543A">
      <w:pPr>
        <w:pStyle w:val="Przypisdolny"/>
        <w:rPr>
          <w:sz w:val="24"/>
          <w:szCs w:val="24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</w:rPr>
        <w:t xml:space="preserve">David </w:t>
      </w:r>
      <w:proofErr w:type="spellStart"/>
      <w:r w:rsidRPr="007B755F">
        <w:rPr>
          <w:rFonts w:ascii="Times" w:hAnsi="Times" w:cs="Times"/>
          <w:sz w:val="20"/>
          <w:szCs w:val="20"/>
        </w:rPr>
        <w:t>Eltis</w:t>
      </w:r>
      <w:proofErr w:type="spellEnd"/>
      <w:r w:rsidRPr="007B755F">
        <w:rPr>
          <w:rFonts w:ascii="Times" w:hAnsi="Times" w:cs="Times"/>
          <w:sz w:val="20"/>
          <w:szCs w:val="20"/>
        </w:rPr>
        <w:t xml:space="preserve">, 2007, </w:t>
      </w:r>
      <w:r w:rsidRPr="007B755F">
        <w:rPr>
          <w:rFonts w:ascii="Times" w:hAnsi="Times" w:cs="Times"/>
          <w:sz w:val="20"/>
          <w:szCs w:val="20"/>
          <w:lang w:val="en-US"/>
        </w:rPr>
        <w:t>A Brief Overview of the Trans-Atlantic Slave Trade</w:t>
      </w:r>
      <w:r w:rsidRPr="007B755F">
        <w:rPr>
          <w:rFonts w:ascii="Times" w:hAnsi="Times" w:cs="Times"/>
          <w:sz w:val="20"/>
          <w:szCs w:val="20"/>
        </w:rPr>
        <w:t xml:space="preserve">, </w:t>
      </w:r>
      <w:proofErr w:type="spellStart"/>
      <w:r w:rsidRPr="007B755F">
        <w:rPr>
          <w:rFonts w:ascii="Times" w:hAnsi="Times" w:cs="Times"/>
          <w:sz w:val="20"/>
          <w:szCs w:val="20"/>
        </w:rPr>
        <w:t>Emory</w:t>
      </w:r>
      <w:proofErr w:type="spellEnd"/>
      <w:r w:rsidRPr="007B755F">
        <w:rPr>
          <w:rFonts w:ascii="Times" w:hAnsi="Times" w:cs="Times"/>
          <w:sz w:val="20"/>
          <w:szCs w:val="20"/>
        </w:rPr>
        <w:t xml:space="preserve"> University.</w:t>
      </w:r>
      <w:r w:rsidRPr="007B755F">
        <w:rPr>
          <w:sz w:val="20"/>
          <w:szCs w:val="20"/>
        </w:rPr>
        <w:t xml:space="preserve"> </w:t>
      </w:r>
    </w:p>
  </w:footnote>
  <w:footnote w:id="14">
    <w:p w14:paraId="6137BF10" w14:textId="77777777" w:rsidR="00EF543A" w:rsidRPr="007B755F" w:rsidRDefault="00EF543A" w:rsidP="00EF543A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 xml:space="preserve">Paul E. Lovejoy, 2012, Transformations in Slavery. A History of Slavery in Africa., Cambridge University Press, pp. 1-23.  </w:t>
      </w:r>
    </w:p>
  </w:footnote>
  <w:footnote w:id="15">
    <w:p w14:paraId="60F1170A" w14:textId="5DDF5379" w:rsidR="000E3E89" w:rsidRPr="007B755F" w:rsidRDefault="000E3E89" w:rsidP="000E3E89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 xml:space="preserve"> Ibid. </w:t>
      </w:r>
    </w:p>
  </w:footnote>
  <w:footnote w:id="16">
    <w:p w14:paraId="2A1F15F7" w14:textId="77777777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 xml:space="preserve">Paul E. Lovejoy, 2012, Transformations in Slavery. A History of Slavery in Africa., Cambridge University Press, pp. 1-23.  </w:t>
      </w:r>
    </w:p>
  </w:footnote>
  <w:footnote w:id="17">
    <w:p w14:paraId="059A7462" w14:textId="7D913632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 xml:space="preserve">Ibid. </w:t>
      </w:r>
    </w:p>
  </w:footnote>
  <w:footnote w:id="18">
    <w:p w14:paraId="116F8A4D" w14:textId="1FF156DB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 xml:space="preserve">Ibid. </w:t>
      </w:r>
    </w:p>
  </w:footnote>
  <w:footnote w:id="19">
    <w:p w14:paraId="7F19765F" w14:textId="77777777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>Nunn, N. 2010. Shackled to the Past: The Causes and Consequences of Africa's Slave Trade. In Natural Experiments of History, eds. Jared Diamond, James A. Robinson: 142-184. Cambridge: Harvard University Press.</w:t>
      </w:r>
    </w:p>
  </w:footnote>
  <w:footnote w:id="20">
    <w:p w14:paraId="0EDF28E1" w14:textId="73A40DA7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Ibid</w:t>
      </w:r>
      <w:r w:rsidRPr="007B755F">
        <w:rPr>
          <w:rFonts w:ascii="Times" w:hAnsi="Times" w:cs="Times"/>
          <w:sz w:val="20"/>
          <w:szCs w:val="20"/>
          <w:lang w:val="en-US"/>
        </w:rPr>
        <w:t>.</w:t>
      </w:r>
    </w:p>
  </w:footnote>
  <w:footnote w:id="21">
    <w:p w14:paraId="222FF7B6" w14:textId="3F9B4915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Ibid</w:t>
      </w:r>
      <w:r w:rsidR="002135E0" w:rsidRPr="007B755F">
        <w:rPr>
          <w:rFonts w:ascii="Times" w:hAnsi="Times" w:cs="Times"/>
          <w:sz w:val="20"/>
          <w:szCs w:val="20"/>
          <w:lang w:val="en-US"/>
        </w:rPr>
        <w:t>.</w:t>
      </w:r>
    </w:p>
  </w:footnote>
  <w:footnote w:id="22">
    <w:p w14:paraId="253ECEE5" w14:textId="434F7123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Ibid</w:t>
      </w:r>
      <w:r w:rsidRPr="007B755F">
        <w:rPr>
          <w:rFonts w:ascii="Times" w:hAnsi="Times" w:cs="Times"/>
          <w:sz w:val="20"/>
          <w:szCs w:val="20"/>
          <w:lang w:val="en-US"/>
        </w:rPr>
        <w:t>.</w:t>
      </w:r>
    </w:p>
  </w:footnote>
  <w:footnote w:id="23">
    <w:p w14:paraId="7593EF7F" w14:textId="4237BDA1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</w:t>
      </w:r>
      <w:r w:rsidR="00C35A6D">
        <w:rPr>
          <w:rFonts w:ascii="Times" w:hAnsi="Times" w:cs="Times"/>
          <w:sz w:val="20"/>
          <w:szCs w:val="20"/>
          <w:lang w:val="en-US"/>
        </w:rPr>
        <w:t>d</w:t>
      </w:r>
      <w:r w:rsidRPr="007B755F">
        <w:rPr>
          <w:rFonts w:ascii="Times" w:hAnsi="Times" w:cs="Times"/>
          <w:sz w:val="20"/>
          <w:szCs w:val="20"/>
          <w:lang w:val="en-US"/>
        </w:rPr>
        <w:t>.</w:t>
      </w:r>
    </w:p>
  </w:footnote>
  <w:footnote w:id="24">
    <w:p w14:paraId="4757BFD7" w14:textId="6F72AF9D" w:rsidR="00364058" w:rsidRPr="007B755F" w:rsidRDefault="00364058" w:rsidP="00364058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Ibid</w:t>
      </w:r>
      <w:r w:rsidRPr="007B755F">
        <w:rPr>
          <w:rFonts w:ascii="Times" w:hAnsi="Times" w:cs="Times"/>
          <w:sz w:val="20"/>
          <w:szCs w:val="20"/>
          <w:lang w:val="en-US"/>
        </w:rPr>
        <w:t>.</w:t>
      </w:r>
    </w:p>
  </w:footnote>
  <w:footnote w:id="25">
    <w:p w14:paraId="0B5A979F" w14:textId="77777777" w:rsidR="00364058" w:rsidRPr="007B755F" w:rsidRDefault="00364058" w:rsidP="00364058">
      <w:pPr>
        <w:pStyle w:val="Tekstprzypisudolnego"/>
        <w:rPr>
          <w:rFonts w:ascii="Times" w:hAnsi="Times" w:cs="Times"/>
          <w:lang w:val="pl-PL"/>
        </w:rPr>
      </w:pPr>
      <w:r w:rsidRPr="007B755F">
        <w:rPr>
          <w:rStyle w:val="Odwoanieprzypisudolnego"/>
          <w:rFonts w:ascii="Times" w:hAnsi="Times" w:cs="Times"/>
        </w:rPr>
        <w:footnoteRef/>
      </w:r>
      <w:r w:rsidRPr="007B755F">
        <w:rPr>
          <w:rFonts w:ascii="Times" w:hAnsi="Times" w:cs="Times"/>
        </w:rPr>
        <w:t xml:space="preserve"> </w:t>
      </w:r>
      <w:proofErr w:type="spellStart"/>
      <w:r w:rsidRPr="007B755F">
        <w:rPr>
          <w:rFonts w:ascii="Times" w:hAnsi="Times" w:cs="Times"/>
        </w:rPr>
        <w:t>Babacar</w:t>
      </w:r>
      <w:proofErr w:type="spellEnd"/>
      <w:r w:rsidRPr="007B755F">
        <w:rPr>
          <w:rFonts w:ascii="Times" w:hAnsi="Times" w:cs="Times"/>
        </w:rPr>
        <w:t xml:space="preserve"> </w:t>
      </w:r>
      <w:proofErr w:type="spellStart"/>
      <w:r w:rsidRPr="007B755F">
        <w:rPr>
          <w:rFonts w:ascii="Times" w:hAnsi="Times" w:cs="Times"/>
        </w:rPr>
        <w:t>M’baye</w:t>
      </w:r>
      <w:proofErr w:type="spellEnd"/>
      <w:r w:rsidRPr="007B755F">
        <w:rPr>
          <w:rFonts w:ascii="Times" w:hAnsi="Times" w:cs="Times"/>
        </w:rPr>
        <w:t xml:space="preserve"> (2006) The Economic, Political, and Social Impact of the Atlantic Slave Trade on Africa, European Legacy, 11:6, 607-622, DOI: 10.1080/10848770600918091</w:t>
      </w:r>
    </w:p>
  </w:footnote>
  <w:footnote w:id="26">
    <w:p w14:paraId="2C097A67" w14:textId="77777777" w:rsidR="0015370D" w:rsidRPr="007B755F" w:rsidRDefault="0015370D" w:rsidP="0015370D">
      <w:pPr>
        <w:pStyle w:val="Tekstprzypisudolnego"/>
        <w:rPr>
          <w:rFonts w:ascii="Times" w:hAnsi="Times" w:cs="Times"/>
          <w:lang w:val="pl-PL"/>
        </w:rPr>
      </w:pPr>
      <w:r w:rsidRPr="007B755F">
        <w:rPr>
          <w:rStyle w:val="Odwoanieprzypisudolnego"/>
          <w:rFonts w:ascii="Times" w:hAnsi="Times" w:cs="Times"/>
        </w:rPr>
        <w:footnoteRef/>
      </w:r>
      <w:r w:rsidRPr="007B755F">
        <w:rPr>
          <w:rFonts w:ascii="Times" w:hAnsi="Times" w:cs="Times"/>
        </w:rPr>
        <w:t xml:space="preserve"> </w:t>
      </w:r>
      <w:proofErr w:type="spellStart"/>
      <w:r w:rsidRPr="007B755F">
        <w:rPr>
          <w:rFonts w:ascii="Times" w:hAnsi="Times" w:cs="Times"/>
        </w:rPr>
        <w:t>Babacar</w:t>
      </w:r>
      <w:proofErr w:type="spellEnd"/>
      <w:r w:rsidRPr="007B755F">
        <w:rPr>
          <w:rFonts w:ascii="Times" w:hAnsi="Times" w:cs="Times"/>
        </w:rPr>
        <w:t xml:space="preserve"> </w:t>
      </w:r>
      <w:proofErr w:type="spellStart"/>
      <w:r w:rsidRPr="007B755F">
        <w:rPr>
          <w:rFonts w:ascii="Times" w:hAnsi="Times" w:cs="Times"/>
        </w:rPr>
        <w:t>M’baye</w:t>
      </w:r>
      <w:proofErr w:type="spellEnd"/>
      <w:r w:rsidRPr="007B755F">
        <w:rPr>
          <w:rFonts w:ascii="Times" w:hAnsi="Times" w:cs="Times"/>
        </w:rPr>
        <w:t xml:space="preserve"> (2006) The Economic, Political, and Social Impact of the Atlantic Slave Trade on Africa, European Legacy, 11:6, 607-622, DOI: 10.1080/10848770600918091</w:t>
      </w:r>
    </w:p>
  </w:footnote>
  <w:footnote w:id="27">
    <w:p w14:paraId="02A97CC4" w14:textId="6E75A957" w:rsidR="0015370D" w:rsidRPr="007B755F" w:rsidRDefault="0015370D" w:rsidP="0015370D">
      <w:pPr>
        <w:pStyle w:val="Tekstprzypisudolnego"/>
        <w:rPr>
          <w:rFonts w:ascii="Times" w:hAnsi="Times" w:cs="Times"/>
          <w:lang w:val="pl-PL"/>
        </w:rPr>
      </w:pPr>
      <w:r w:rsidRPr="007B755F">
        <w:rPr>
          <w:rStyle w:val="Odwoanieprzypisudolnego"/>
          <w:rFonts w:ascii="Times" w:hAnsi="Times" w:cs="Times"/>
        </w:rPr>
        <w:footnoteRef/>
      </w:r>
      <w:r w:rsidRPr="007B755F">
        <w:rPr>
          <w:rFonts w:ascii="Times" w:hAnsi="Times" w:cs="Times"/>
        </w:rPr>
        <w:t xml:space="preserve"> </w:t>
      </w:r>
      <w:r w:rsidR="002135E0">
        <w:rPr>
          <w:rFonts w:ascii="Times" w:hAnsi="Times" w:cs="Times"/>
        </w:rPr>
        <w:t xml:space="preserve">Ibid. </w:t>
      </w:r>
    </w:p>
  </w:footnote>
  <w:footnote w:id="28">
    <w:p w14:paraId="1404FF93" w14:textId="77777777" w:rsidR="0062277B" w:rsidRPr="007B755F" w:rsidRDefault="0062277B" w:rsidP="0062277B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>Nunn, N. 2010. Shackled to the Past: The Causes and Consequences of Africa's Slave Trade. In Natural Experiments of History, eds. Jared Diamond, James A. Robinson: 142-184. Cambridge: Harvard University Press.</w:t>
      </w:r>
    </w:p>
  </w:footnote>
  <w:footnote w:id="29">
    <w:p w14:paraId="3B241949" w14:textId="1DC809FB" w:rsidR="0015370D" w:rsidRPr="007B755F" w:rsidRDefault="0015370D" w:rsidP="0015370D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Ibid.</w:t>
      </w:r>
    </w:p>
  </w:footnote>
  <w:footnote w:id="30">
    <w:p w14:paraId="72EAD432" w14:textId="045D194E" w:rsidR="0015370D" w:rsidRPr="007B755F" w:rsidRDefault="0015370D" w:rsidP="0015370D">
      <w:pPr>
        <w:pStyle w:val="Przypisdolny"/>
        <w:rPr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Ibid</w:t>
      </w:r>
      <w:r w:rsidRPr="007B755F">
        <w:rPr>
          <w:rFonts w:ascii="Times" w:hAnsi="Times" w:cs="Times"/>
          <w:sz w:val="20"/>
          <w:szCs w:val="20"/>
          <w:lang w:val="en-US"/>
        </w:rPr>
        <w:t>.</w:t>
      </w:r>
    </w:p>
  </w:footnote>
  <w:footnote w:id="31">
    <w:p w14:paraId="35DB685E" w14:textId="1E33A40C" w:rsidR="0015370D" w:rsidRPr="007B755F" w:rsidRDefault="0015370D" w:rsidP="0015370D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="002135E0">
        <w:rPr>
          <w:rFonts w:ascii="Times" w:hAnsi="Times" w:cs="Times"/>
          <w:sz w:val="20"/>
          <w:szCs w:val="20"/>
          <w:lang w:val="en-US"/>
        </w:rPr>
        <w:t>Ibid</w:t>
      </w:r>
      <w:r w:rsidRPr="007B755F">
        <w:rPr>
          <w:rFonts w:ascii="Times" w:hAnsi="Times" w:cs="Times"/>
          <w:sz w:val="20"/>
          <w:szCs w:val="20"/>
          <w:lang w:val="en-US"/>
        </w:rPr>
        <w:t>.</w:t>
      </w:r>
    </w:p>
  </w:footnote>
  <w:footnote w:id="32">
    <w:p w14:paraId="3D3FAEB2" w14:textId="77777777" w:rsidR="0015370D" w:rsidRPr="007B755F" w:rsidRDefault="0015370D" w:rsidP="0015370D">
      <w:pPr>
        <w:pStyle w:val="Przypisdolny"/>
        <w:rPr>
          <w:rFonts w:ascii="Times" w:hAnsi="Times" w:cs="Times"/>
          <w:sz w:val="20"/>
          <w:szCs w:val="20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proofErr w:type="spellStart"/>
      <w:r w:rsidRPr="007B755F">
        <w:rPr>
          <w:rFonts w:ascii="Times" w:hAnsi="Times" w:cs="Times"/>
          <w:sz w:val="20"/>
          <w:szCs w:val="20"/>
          <w:lang w:val="en-US"/>
        </w:rPr>
        <w:t>Boxell</w:t>
      </w:r>
      <w:proofErr w:type="spellEnd"/>
      <w:r w:rsidRPr="007B755F">
        <w:rPr>
          <w:rFonts w:ascii="Times" w:hAnsi="Times" w:cs="Times"/>
          <w:sz w:val="20"/>
          <w:szCs w:val="20"/>
          <w:lang w:val="en-US"/>
        </w:rPr>
        <w:t>, Levi and Dalton, John T. and Leung, Tin Cheuk, 2019, The Slave Trade and Conflict in Africa, 1400-2000, MPRA Paper No. 94468</w:t>
      </w:r>
    </w:p>
  </w:footnote>
  <w:footnote w:id="33">
    <w:p w14:paraId="4F1DC69E" w14:textId="77777777" w:rsidR="0015370D" w:rsidRPr="00AD1DA6" w:rsidRDefault="0015370D" w:rsidP="0015370D">
      <w:pPr>
        <w:pStyle w:val="Przypisdolny"/>
        <w:rPr>
          <w:rFonts w:ascii="Times" w:hAnsi="Times" w:cs="Times"/>
          <w:sz w:val="18"/>
          <w:szCs w:val="18"/>
        </w:rPr>
      </w:pPr>
      <w:r w:rsidRPr="007B755F">
        <w:rPr>
          <w:rStyle w:val="Brak"/>
          <w:rFonts w:ascii="Times" w:hAnsi="Times" w:cs="Times"/>
          <w:sz w:val="20"/>
          <w:szCs w:val="20"/>
          <w:vertAlign w:val="superscript"/>
        </w:rPr>
        <w:footnoteRef/>
      </w:r>
      <w:r w:rsidRPr="007B755F">
        <w:rPr>
          <w:rFonts w:ascii="Times" w:hAnsi="Times" w:cs="Times"/>
          <w:sz w:val="20"/>
          <w:szCs w:val="20"/>
          <w:lang w:val="en-US"/>
        </w:rPr>
        <w:t>Nunn, N. 2010. Shackled to the Past: The Causes and Consequences of Africa's Slave Trade. In Natural Experiments of History, eds. Jared Diamond, James A. Robinson: 142-184. Cambridge: Harvard University Press.</w:t>
      </w:r>
    </w:p>
  </w:footnote>
  <w:footnote w:id="34">
    <w:p w14:paraId="44598114" w14:textId="738A7AB8" w:rsidR="0015370D" w:rsidRPr="00107400" w:rsidRDefault="0015370D" w:rsidP="0015370D">
      <w:pPr>
        <w:pStyle w:val="Przypisdolny"/>
        <w:rPr>
          <w:rFonts w:ascii="Times New Roman" w:hAnsi="Times New Roman" w:cs="Times New Roman"/>
          <w:sz w:val="20"/>
          <w:szCs w:val="20"/>
        </w:rPr>
      </w:pPr>
      <w:r w:rsidRPr="007B755F">
        <w:rPr>
          <w:rStyle w:val="Brak"/>
          <w:rFonts w:ascii="Times New Roman" w:hAnsi="Times New Roman" w:cs="Times New Roman"/>
          <w:sz w:val="20"/>
          <w:szCs w:val="20"/>
          <w:vertAlign w:val="superscript"/>
        </w:rPr>
        <w:footnoteRef/>
      </w:r>
      <w:r w:rsidR="002135E0">
        <w:rPr>
          <w:rFonts w:ascii="Times New Roman" w:hAnsi="Times New Roman" w:cs="Times New Roman"/>
          <w:sz w:val="20"/>
          <w:szCs w:val="20"/>
          <w:lang w:val="en-US"/>
        </w:rPr>
        <w:t>Ibid</w:t>
      </w:r>
      <w:r w:rsidRPr="00107400">
        <w:rPr>
          <w:rFonts w:ascii="Times New Roman" w:hAnsi="Times New Roman" w:cs="Times New Roman"/>
          <w:sz w:val="20"/>
          <w:szCs w:val="20"/>
          <w:lang w:val="en-US"/>
        </w:rPr>
        <w:t>.</w:t>
      </w:r>
    </w:p>
  </w:footnote>
  <w:footnote w:id="35">
    <w:p w14:paraId="38B9A266" w14:textId="77777777" w:rsidR="0015370D" w:rsidRPr="00107400" w:rsidRDefault="0015370D" w:rsidP="0015370D">
      <w:pPr>
        <w:pStyle w:val="Przypisdolny"/>
        <w:rPr>
          <w:rFonts w:ascii="Times New Roman" w:hAnsi="Times New Roman" w:cs="Times New Roman"/>
          <w:sz w:val="20"/>
          <w:szCs w:val="20"/>
        </w:rPr>
      </w:pPr>
      <w:r w:rsidRPr="00107400">
        <w:rPr>
          <w:rStyle w:val="Brak"/>
          <w:rFonts w:ascii="Times New Roman" w:hAnsi="Times New Roman" w:cs="Times New Roman"/>
          <w:sz w:val="20"/>
          <w:szCs w:val="20"/>
          <w:vertAlign w:val="superscript"/>
        </w:rPr>
        <w:footnoteRef/>
      </w:r>
      <w:proofErr w:type="spellStart"/>
      <w:r w:rsidRPr="00107400">
        <w:rPr>
          <w:rFonts w:ascii="Times New Roman" w:hAnsi="Times New Roman" w:cs="Times New Roman"/>
          <w:sz w:val="20"/>
          <w:szCs w:val="20"/>
          <w:lang w:val="en-US"/>
        </w:rPr>
        <w:t>Boxell</w:t>
      </w:r>
      <w:proofErr w:type="spellEnd"/>
      <w:r w:rsidRPr="00107400">
        <w:rPr>
          <w:rFonts w:ascii="Times New Roman" w:hAnsi="Times New Roman" w:cs="Times New Roman"/>
          <w:sz w:val="20"/>
          <w:szCs w:val="20"/>
          <w:lang w:val="en-US"/>
        </w:rPr>
        <w:t xml:space="preserve">, Levi and Dalton, John T. and Leung, Tin Cheuk, 2019, The Slave Trade and Conflict in Africa, 1400-2000, MPRA Paper No. 94468. </w:t>
      </w:r>
    </w:p>
  </w:footnote>
  <w:footnote w:id="36">
    <w:p w14:paraId="73BDAD7A" w14:textId="77777777" w:rsidR="005E27CE" w:rsidRPr="00107400" w:rsidRDefault="005E27CE" w:rsidP="005E27CE">
      <w:pPr>
        <w:pStyle w:val="Przypisdolny"/>
        <w:rPr>
          <w:rFonts w:ascii="Times New Roman" w:hAnsi="Times New Roman" w:cs="Times New Roman"/>
          <w:sz w:val="20"/>
          <w:szCs w:val="20"/>
        </w:rPr>
      </w:pPr>
      <w:r w:rsidRPr="00107400">
        <w:rPr>
          <w:rStyle w:val="Brak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07400">
        <w:rPr>
          <w:rFonts w:ascii="Times New Roman" w:hAnsi="Times New Roman" w:cs="Times New Roman"/>
          <w:sz w:val="20"/>
          <w:szCs w:val="20"/>
          <w:lang w:val="en-US"/>
        </w:rPr>
        <w:t>Nunn, N. 2010. Shackled to the Past: The Causes and Consequences of Africa's Slave Trade. In Natural Experiments of History, eds. Jared Diamond, James A. Robinson: 142-184. Cambridge: Harvard University Press.</w:t>
      </w:r>
    </w:p>
  </w:footnote>
  <w:footnote w:id="37">
    <w:p w14:paraId="670D48C0" w14:textId="3DB5728D" w:rsidR="00107400" w:rsidRPr="00107400" w:rsidRDefault="00107400" w:rsidP="00107400">
      <w:pPr>
        <w:pStyle w:val="Przypisdolny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07400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107400">
        <w:rPr>
          <w:rFonts w:ascii="Times New Roman" w:hAnsi="Times New Roman" w:cs="Times New Roman"/>
          <w:sz w:val="20"/>
          <w:szCs w:val="20"/>
        </w:rPr>
        <w:t xml:space="preserve"> Walter Rodney, 1973, How Europe </w:t>
      </w:r>
      <w:proofErr w:type="spellStart"/>
      <w:r w:rsidRPr="00107400">
        <w:rPr>
          <w:rFonts w:ascii="Times New Roman" w:hAnsi="Times New Roman" w:cs="Times New Roman"/>
          <w:sz w:val="20"/>
          <w:szCs w:val="20"/>
        </w:rPr>
        <w:t>Underdeveloped</w:t>
      </w:r>
      <w:proofErr w:type="spellEnd"/>
      <w:r w:rsidRPr="0010740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07400">
        <w:rPr>
          <w:rFonts w:ascii="Times New Roman" w:hAnsi="Times New Roman" w:cs="Times New Roman"/>
          <w:sz w:val="20"/>
          <w:szCs w:val="20"/>
        </w:rPr>
        <w:t>Africa</w:t>
      </w:r>
      <w:proofErr w:type="spellEnd"/>
      <w:r w:rsidRPr="0010740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07400">
        <w:rPr>
          <w:rFonts w:ascii="Times New Roman" w:hAnsi="Times New Roman" w:cs="Times New Roman"/>
          <w:sz w:val="20"/>
          <w:szCs w:val="20"/>
        </w:rPr>
        <w:t>Bogle-L'Ouverture</w:t>
      </w:r>
      <w:proofErr w:type="spellEnd"/>
      <w:r w:rsidRPr="00107400">
        <w:rPr>
          <w:rFonts w:ascii="Times New Roman" w:hAnsi="Times New Roman" w:cs="Times New Roman"/>
          <w:sz w:val="20"/>
          <w:szCs w:val="20"/>
        </w:rPr>
        <w:t xml:space="preserve"> Publications, London and </w:t>
      </w:r>
      <w:proofErr w:type="spellStart"/>
      <w:r w:rsidRPr="00107400">
        <w:rPr>
          <w:rFonts w:ascii="Times New Roman" w:hAnsi="Times New Roman" w:cs="Times New Roman"/>
          <w:sz w:val="20"/>
          <w:szCs w:val="20"/>
        </w:rPr>
        <w:t>Tanzanian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07400">
        <w:rPr>
          <w:rFonts w:ascii="Times New Roman" w:hAnsi="Times New Roman" w:cs="Times New Roman"/>
          <w:sz w:val="20"/>
          <w:szCs w:val="20"/>
        </w:rPr>
        <w:t xml:space="preserve">Publishing House, Dar-Es-Salaam, </w:t>
      </w:r>
      <w:proofErr w:type="spellStart"/>
      <w:r w:rsidRPr="00107400">
        <w:rPr>
          <w:rFonts w:ascii="Times New Roman" w:hAnsi="Times New Roman" w:cs="Times New Roman"/>
          <w:sz w:val="20"/>
          <w:szCs w:val="20"/>
        </w:rPr>
        <w:t>Transcript</w:t>
      </w:r>
      <w:proofErr w:type="spellEnd"/>
      <w:r w:rsidRPr="00107400">
        <w:rPr>
          <w:rFonts w:ascii="Times New Roman" w:hAnsi="Times New Roman" w:cs="Times New Roman"/>
          <w:sz w:val="20"/>
          <w:szCs w:val="20"/>
        </w:rPr>
        <w:t xml:space="preserve"> from 6th reprint, 1983.</w:t>
      </w:r>
      <w:r w:rsidR="002135E0">
        <w:rPr>
          <w:rFonts w:ascii="Times New Roman" w:hAnsi="Times New Roman" w:cs="Times New Roman"/>
          <w:sz w:val="20"/>
          <w:szCs w:val="20"/>
        </w:rPr>
        <w:t xml:space="preserve"> [tłum. własne] </w:t>
      </w:r>
    </w:p>
    <w:p w14:paraId="29CFF6B6" w14:textId="03ACD3A8" w:rsidR="00107400" w:rsidRPr="00107400" w:rsidRDefault="00107400">
      <w:pPr>
        <w:pStyle w:val="Tekstprzypisudolnego"/>
        <w:rPr>
          <w:lang w:val="pl-PL"/>
        </w:rPr>
      </w:pPr>
    </w:p>
  </w:footnote>
  <w:footnote w:id="38">
    <w:p w14:paraId="6263B922" w14:textId="77777777" w:rsidR="005E27CE" w:rsidRPr="007B755F" w:rsidRDefault="005E27CE" w:rsidP="005E27CE">
      <w:pPr>
        <w:pStyle w:val="Tekstprzypisudolnego"/>
        <w:rPr>
          <w:b/>
          <w:bCs/>
          <w:lang w:val="pl-PL"/>
        </w:rPr>
      </w:pPr>
      <w:r w:rsidRPr="007B755F">
        <w:rPr>
          <w:rStyle w:val="Odwoanieprzypisudolnego"/>
        </w:rPr>
        <w:footnoteRef/>
      </w:r>
      <w:r w:rsidRPr="007B755F">
        <w:t xml:space="preserve"> </w:t>
      </w:r>
      <w:proofErr w:type="spellStart"/>
      <w:r w:rsidRPr="007B755F">
        <w:t>Babacar</w:t>
      </w:r>
      <w:proofErr w:type="spellEnd"/>
      <w:r w:rsidRPr="007B755F">
        <w:t xml:space="preserve"> </w:t>
      </w:r>
      <w:proofErr w:type="spellStart"/>
      <w:r w:rsidRPr="007B755F">
        <w:t>M’baye</w:t>
      </w:r>
      <w:proofErr w:type="spellEnd"/>
      <w:r w:rsidRPr="007B755F">
        <w:t xml:space="preserve"> (2006) The Economic, Political, and Social Impact of the Atlantic Slave Trade on Africa, European Legacy, 11:6, 607-622, DOI: 10.1080/10848770600918091</w:t>
      </w:r>
    </w:p>
  </w:footnote>
  <w:footnote w:id="39">
    <w:p w14:paraId="26C23667" w14:textId="6E1FA441" w:rsidR="005E27CE" w:rsidRPr="007B755F" w:rsidRDefault="005E27CE" w:rsidP="005E27CE">
      <w:pPr>
        <w:pStyle w:val="Tekstprzypisudolnego"/>
        <w:rPr>
          <w:lang w:val="pl-PL"/>
        </w:rPr>
      </w:pPr>
      <w:r w:rsidRPr="007B755F">
        <w:rPr>
          <w:rStyle w:val="Odwoanieprzypisudolnego"/>
        </w:rPr>
        <w:footnoteRef/>
      </w:r>
      <w:r w:rsidRPr="007B755F">
        <w:t xml:space="preserve"> </w:t>
      </w:r>
      <w:r w:rsidR="002135E0">
        <w:t xml:space="preserve">Ibid. </w:t>
      </w:r>
    </w:p>
  </w:footnote>
  <w:footnote w:id="40">
    <w:p w14:paraId="7CAEB546" w14:textId="77777777" w:rsidR="005E27CE" w:rsidRPr="007B755F" w:rsidRDefault="005E27CE" w:rsidP="005E27CE">
      <w:pPr>
        <w:pStyle w:val="NormalnyWeb"/>
        <w:rPr>
          <w:color w:val="000000" w:themeColor="text1"/>
          <w:sz w:val="20"/>
          <w:szCs w:val="20"/>
        </w:rPr>
      </w:pPr>
      <w:r w:rsidRPr="007B755F">
        <w:rPr>
          <w:rStyle w:val="Odwoanieprzypisudolnego"/>
          <w:sz w:val="20"/>
          <w:szCs w:val="20"/>
        </w:rPr>
        <w:footnoteRef/>
      </w:r>
      <w:r w:rsidRPr="007B755F">
        <w:rPr>
          <w:sz w:val="20"/>
          <w:szCs w:val="20"/>
        </w:rPr>
        <w:t xml:space="preserve"> </w:t>
      </w:r>
      <w:proofErr w:type="spellStart"/>
      <w:r w:rsidRPr="007B755F">
        <w:rPr>
          <w:color w:val="000000" w:themeColor="text1"/>
          <w:sz w:val="20"/>
          <w:szCs w:val="20"/>
        </w:rPr>
        <w:t>Boxell</w:t>
      </w:r>
      <w:proofErr w:type="spellEnd"/>
      <w:r w:rsidRPr="007B755F">
        <w:rPr>
          <w:color w:val="000000" w:themeColor="text1"/>
          <w:sz w:val="20"/>
          <w:szCs w:val="20"/>
        </w:rPr>
        <w:t xml:space="preserve">, Levi and Dalton, John T. and Leung, Tin Cheuk, 2019, The Slave Trade and Conflict in Africa, 1400-2000, MPRA, Paper No. 94468, Online at https://mpra.ub.uni-muenchen.de/94468/ </w:t>
      </w:r>
    </w:p>
  </w:footnote>
  <w:footnote w:id="41">
    <w:p w14:paraId="556D2EBF" w14:textId="56C361E2" w:rsidR="005E27CE" w:rsidRPr="007B755F" w:rsidRDefault="005E27CE" w:rsidP="00C35A6D">
      <w:pPr>
        <w:pStyle w:val="NormalnyWeb"/>
        <w:spacing w:before="0" w:beforeAutospacing="0" w:after="0" w:afterAutospacing="0"/>
        <w:rPr>
          <w:color w:val="000000" w:themeColor="text1"/>
          <w:sz w:val="20"/>
          <w:szCs w:val="20"/>
        </w:rPr>
      </w:pPr>
      <w:r w:rsidRPr="007B755F">
        <w:rPr>
          <w:rStyle w:val="Odwoanieprzypisudolnego"/>
          <w:sz w:val="20"/>
          <w:szCs w:val="20"/>
        </w:rPr>
        <w:footnoteRef/>
      </w:r>
      <w:r w:rsidRPr="007B755F">
        <w:rPr>
          <w:sz w:val="20"/>
          <w:szCs w:val="20"/>
        </w:rPr>
        <w:t xml:space="preserve"> </w:t>
      </w:r>
      <w:r w:rsidR="002135E0">
        <w:rPr>
          <w:sz w:val="20"/>
          <w:szCs w:val="20"/>
        </w:rPr>
        <w:t xml:space="preserve">Ibid. </w:t>
      </w:r>
    </w:p>
  </w:footnote>
  <w:footnote w:id="42">
    <w:p w14:paraId="6321C0A4" w14:textId="77777777" w:rsidR="007751E8" w:rsidRPr="007B755F" w:rsidRDefault="007751E8" w:rsidP="00C35A6D">
      <w:pPr>
        <w:pStyle w:val="Przypisdolny"/>
        <w:rPr>
          <w:rFonts w:ascii="Times New Roman" w:hAnsi="Times New Roman" w:cs="Times New Roman"/>
          <w:sz w:val="20"/>
          <w:szCs w:val="20"/>
        </w:rPr>
      </w:pPr>
      <w:r w:rsidRPr="007B755F">
        <w:rPr>
          <w:rStyle w:val="Brak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7B755F">
        <w:rPr>
          <w:rFonts w:ascii="Times New Roman" w:hAnsi="Times New Roman" w:cs="Times New Roman"/>
          <w:sz w:val="20"/>
          <w:szCs w:val="20"/>
          <w:lang w:val="en-US"/>
        </w:rPr>
        <w:t>Nunn, N. 2010. Shackled to the Past: The Causes and Consequences of Africa's Slave Trade. In Natural Experiments of History, eds. Jared Diamond, James A. Robinson: 142-184. Cambridge: Harvard University Press</w:t>
      </w:r>
      <w:r w:rsidRPr="007B755F">
        <w:rPr>
          <w:rFonts w:ascii="Times New Roman" w:hAnsi="Times New Roman" w:cs="Times New Roman"/>
          <w:sz w:val="20"/>
          <w:szCs w:val="20"/>
        </w:rPr>
        <w:t>.</w:t>
      </w:r>
    </w:p>
  </w:footnote>
  <w:footnote w:id="43">
    <w:p w14:paraId="1485A4E1" w14:textId="23E99A07" w:rsidR="005E27CE" w:rsidRPr="00AD1DA6" w:rsidRDefault="005E27CE" w:rsidP="00C35A6D">
      <w:pPr>
        <w:pStyle w:val="Przypisdolny"/>
        <w:rPr>
          <w:rFonts w:ascii="Times" w:hAnsi="Times" w:cs="Times"/>
        </w:rPr>
      </w:pPr>
      <w:r w:rsidRPr="007B755F">
        <w:rPr>
          <w:rStyle w:val="Brak"/>
          <w:rFonts w:ascii="Times New Roman" w:hAnsi="Times New Roman" w:cs="Times New Roman"/>
          <w:sz w:val="20"/>
          <w:szCs w:val="20"/>
          <w:vertAlign w:val="superscript"/>
        </w:rPr>
        <w:footnoteRef/>
      </w:r>
      <w:r w:rsidR="002135E0">
        <w:rPr>
          <w:rFonts w:ascii="Times New Roman" w:hAnsi="Times New Roman" w:cs="Times New Roman"/>
          <w:sz w:val="20"/>
          <w:szCs w:val="20"/>
          <w:lang w:val="en-US"/>
        </w:rPr>
        <w:t>N</w:t>
      </w:r>
      <w:r w:rsidRPr="007B755F">
        <w:rPr>
          <w:rFonts w:ascii="Times New Roman" w:hAnsi="Times New Roman" w:cs="Times New Roman"/>
          <w:sz w:val="20"/>
          <w:szCs w:val="20"/>
          <w:lang w:val="en-US"/>
        </w:rPr>
        <w:t>unn, N. 2010. Shackled to the Past: The Causes and Consequences of Africa's Slave Trade. In Natural Experiments of History, eds. Jared Diamond, James A. Robinson: 142-184. Cambridge: Harvard University Press.</w:t>
      </w:r>
      <w:r w:rsidR="002135E0">
        <w:rPr>
          <w:rFonts w:ascii="Times New Roman" w:hAnsi="Times New Roman" w:cs="Times New Roman"/>
          <w:sz w:val="20"/>
          <w:szCs w:val="20"/>
          <w:lang w:val="en-US"/>
        </w:rPr>
        <w:t xml:space="preserve"> [</w:t>
      </w:r>
      <w:proofErr w:type="spellStart"/>
      <w:r w:rsidR="002135E0">
        <w:rPr>
          <w:rFonts w:ascii="Times New Roman" w:hAnsi="Times New Roman" w:cs="Times New Roman"/>
          <w:sz w:val="20"/>
          <w:szCs w:val="20"/>
          <w:lang w:val="en-US"/>
        </w:rPr>
        <w:t>tłum</w:t>
      </w:r>
      <w:proofErr w:type="spellEnd"/>
      <w:r w:rsidR="002135E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2135E0">
        <w:rPr>
          <w:rFonts w:ascii="Times New Roman" w:hAnsi="Times New Roman" w:cs="Times New Roman"/>
          <w:sz w:val="20"/>
          <w:szCs w:val="20"/>
          <w:lang w:val="en-US"/>
        </w:rPr>
        <w:t>własne</w:t>
      </w:r>
      <w:proofErr w:type="spellEnd"/>
      <w:r w:rsidR="002135E0">
        <w:rPr>
          <w:rFonts w:ascii="Times New Roman" w:hAnsi="Times New Roman" w:cs="Times New Roman"/>
          <w:sz w:val="20"/>
          <w:szCs w:val="20"/>
          <w:lang w:val="en-US"/>
        </w:rPr>
        <w:t>]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41DD"/>
    <w:multiLevelType w:val="hybridMultilevel"/>
    <w:tmpl w:val="466A9EAA"/>
    <w:lvl w:ilvl="0" w:tplc="854640A4">
      <w:start w:val="1"/>
      <w:numFmt w:val="decimal"/>
      <w:lvlText w:val="%1."/>
      <w:lvlJc w:val="left"/>
      <w:pPr>
        <w:ind w:left="720" w:hanging="360"/>
      </w:pPr>
      <w:rPr>
        <w:rFonts w:ascii="Times" w:eastAsia="Times New Roman" w:hAnsi="Times" w:cs="Times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2159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isplayBackgroundShape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811"/>
    <w:rsid w:val="000E3E89"/>
    <w:rsid w:val="00107400"/>
    <w:rsid w:val="00120939"/>
    <w:rsid w:val="001279E4"/>
    <w:rsid w:val="0014307F"/>
    <w:rsid w:val="0015370D"/>
    <w:rsid w:val="0017551A"/>
    <w:rsid w:val="001776A5"/>
    <w:rsid w:val="002135E0"/>
    <w:rsid w:val="002208B8"/>
    <w:rsid w:val="00222F90"/>
    <w:rsid w:val="0025568B"/>
    <w:rsid w:val="002A0CDC"/>
    <w:rsid w:val="002A4577"/>
    <w:rsid w:val="00364058"/>
    <w:rsid w:val="004306EE"/>
    <w:rsid w:val="00483FD8"/>
    <w:rsid w:val="004B547C"/>
    <w:rsid w:val="004B72BA"/>
    <w:rsid w:val="004F064D"/>
    <w:rsid w:val="00503989"/>
    <w:rsid w:val="005671AF"/>
    <w:rsid w:val="00593932"/>
    <w:rsid w:val="005E27CE"/>
    <w:rsid w:val="00607C55"/>
    <w:rsid w:val="00612B6F"/>
    <w:rsid w:val="0062277B"/>
    <w:rsid w:val="00652D96"/>
    <w:rsid w:val="006A1CFE"/>
    <w:rsid w:val="006C149B"/>
    <w:rsid w:val="00723811"/>
    <w:rsid w:val="007751E8"/>
    <w:rsid w:val="00777092"/>
    <w:rsid w:val="007B755F"/>
    <w:rsid w:val="007E2E36"/>
    <w:rsid w:val="00804739"/>
    <w:rsid w:val="008E371A"/>
    <w:rsid w:val="00963342"/>
    <w:rsid w:val="009E1E44"/>
    <w:rsid w:val="00A63872"/>
    <w:rsid w:val="00AD1DA6"/>
    <w:rsid w:val="00B07E43"/>
    <w:rsid w:val="00B63ED9"/>
    <w:rsid w:val="00BF18B6"/>
    <w:rsid w:val="00C15B64"/>
    <w:rsid w:val="00C35A6D"/>
    <w:rsid w:val="00C504D0"/>
    <w:rsid w:val="00C734F1"/>
    <w:rsid w:val="00D226AC"/>
    <w:rsid w:val="00D74854"/>
    <w:rsid w:val="00E70FC9"/>
    <w:rsid w:val="00E839EE"/>
    <w:rsid w:val="00ED1193"/>
    <w:rsid w:val="00EF543A"/>
    <w:rsid w:val="00FA1FEA"/>
    <w:rsid w:val="00FA6A73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03372"/>
  <w15:docId w15:val="{FBB09757-44E0-164B-9410-FD2C87B31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Nagwek1">
    <w:name w:val="Nagłówek1"/>
    <w:next w:val="Tre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paragraph" w:customStyle="1" w:styleId="Przypisdolny">
    <w:name w:val="Przypis doln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551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551A"/>
    <w:rPr>
      <w:lang w:val="en-US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551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755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3640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405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3640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4058"/>
    <w:rPr>
      <w:sz w:val="24"/>
      <w:szCs w:val="24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3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2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8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5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3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7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9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1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1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6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3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ra.ub.uni-muenchen.de/9446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884CC5-5D40-384B-B222-CB6D0646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1424</Words>
  <Characters>8547</Characters>
  <Application>Microsoft Office Word</Application>
  <DocSecurity>0</DocSecurity>
  <Lines>71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Martyna Winiarek</cp:lastModifiedBy>
  <cp:revision>26</cp:revision>
  <cp:lastPrinted>2023-04-26T13:36:00Z</cp:lastPrinted>
  <dcterms:created xsi:type="dcterms:W3CDTF">2023-04-25T12:32:00Z</dcterms:created>
  <dcterms:modified xsi:type="dcterms:W3CDTF">2023-04-26T13:37:00Z</dcterms:modified>
</cp:coreProperties>
</file>